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8FFFB" w14:textId="2C288838" w:rsidR="00D86C78" w:rsidRPr="00A31A3F" w:rsidRDefault="009226B5" w:rsidP="00D86C78">
      <w:pPr>
        <w:spacing w:after="0" w:line="240" w:lineRule="auto"/>
        <w:jc w:val="center"/>
        <w:rPr>
          <w:rFonts w:ascii="Century Gothic" w:hAnsi="Century Gothic"/>
          <w:b/>
          <w:sz w:val="48"/>
          <w:szCs w:val="56"/>
        </w:rPr>
      </w:pPr>
      <w:r w:rsidRPr="00A31A3F">
        <w:rPr>
          <w:rFonts w:ascii="Century Gothic" w:hAnsi="Century Gothic"/>
          <w:b/>
          <w:sz w:val="48"/>
          <w:szCs w:val="56"/>
        </w:rPr>
        <w:t>PE and School Sport</w:t>
      </w:r>
      <w:r w:rsidR="002F16B5">
        <w:rPr>
          <w:rFonts w:ascii="Century Gothic" w:hAnsi="Century Gothic"/>
          <w:b/>
          <w:sz w:val="48"/>
          <w:szCs w:val="56"/>
        </w:rPr>
        <w:t xml:space="preserve"> Premium</w:t>
      </w:r>
      <w:r w:rsidRPr="00A31A3F">
        <w:rPr>
          <w:rFonts w:ascii="Century Gothic" w:hAnsi="Century Gothic"/>
          <w:b/>
          <w:sz w:val="48"/>
          <w:szCs w:val="56"/>
        </w:rPr>
        <w:t xml:space="preserve"> Action Plan</w:t>
      </w:r>
    </w:p>
    <w:p w14:paraId="53D1269C" w14:textId="18ABF162" w:rsidR="00563C54" w:rsidRPr="00A31A3F" w:rsidRDefault="002F16B5" w:rsidP="00D86C78">
      <w:pPr>
        <w:spacing w:after="0" w:line="240" w:lineRule="auto"/>
        <w:jc w:val="center"/>
        <w:rPr>
          <w:rFonts w:ascii="Century Gothic" w:hAnsi="Century Gothic"/>
          <w:b/>
          <w:sz w:val="48"/>
          <w:szCs w:val="56"/>
        </w:rPr>
      </w:pPr>
      <w:r>
        <w:rPr>
          <w:rFonts w:ascii="Century Gothic" w:hAnsi="Century Gothic"/>
          <w:b/>
          <w:sz w:val="48"/>
          <w:szCs w:val="56"/>
        </w:rPr>
        <w:t>Buckfastleigh Primary</w:t>
      </w:r>
      <w:r w:rsidR="00A31A3F" w:rsidRPr="00A31A3F">
        <w:rPr>
          <w:rFonts w:ascii="Century Gothic" w:hAnsi="Century Gothic"/>
          <w:b/>
          <w:sz w:val="48"/>
          <w:szCs w:val="56"/>
        </w:rPr>
        <w:t xml:space="preserve"> </w:t>
      </w:r>
      <w:r w:rsidR="000B4DF5">
        <w:rPr>
          <w:rFonts w:ascii="Century Gothic" w:hAnsi="Century Gothic"/>
          <w:b/>
          <w:sz w:val="48"/>
          <w:szCs w:val="56"/>
        </w:rPr>
        <w:t>S</w:t>
      </w:r>
      <w:r w:rsidR="00BC3491" w:rsidRPr="00A31A3F">
        <w:rPr>
          <w:rFonts w:ascii="Century Gothic" w:hAnsi="Century Gothic"/>
          <w:b/>
          <w:sz w:val="48"/>
          <w:szCs w:val="56"/>
        </w:rPr>
        <w:t>chool</w:t>
      </w:r>
      <w:r w:rsidR="009523D6">
        <w:rPr>
          <w:rFonts w:ascii="Century Gothic" w:hAnsi="Century Gothic"/>
          <w:b/>
          <w:sz w:val="48"/>
          <w:szCs w:val="56"/>
        </w:rPr>
        <w:t xml:space="preserve"> 20</w:t>
      </w:r>
      <w:r w:rsidR="008E6E42">
        <w:rPr>
          <w:rFonts w:ascii="Century Gothic" w:hAnsi="Century Gothic"/>
          <w:b/>
          <w:sz w:val="48"/>
          <w:szCs w:val="56"/>
        </w:rPr>
        <w:t>2</w:t>
      </w:r>
      <w:r>
        <w:rPr>
          <w:rFonts w:ascii="Century Gothic" w:hAnsi="Century Gothic"/>
          <w:b/>
          <w:sz w:val="48"/>
          <w:szCs w:val="56"/>
        </w:rPr>
        <w:t>2</w:t>
      </w:r>
      <w:r w:rsidR="00563C54" w:rsidRPr="00A31A3F">
        <w:rPr>
          <w:rFonts w:ascii="Century Gothic" w:hAnsi="Century Gothic"/>
          <w:b/>
          <w:sz w:val="48"/>
          <w:szCs w:val="56"/>
        </w:rPr>
        <w:t>–</w:t>
      </w:r>
      <w:r w:rsidR="009523D6">
        <w:rPr>
          <w:rFonts w:ascii="Century Gothic" w:hAnsi="Century Gothic"/>
          <w:b/>
          <w:sz w:val="48"/>
          <w:szCs w:val="56"/>
        </w:rPr>
        <w:t>202</w:t>
      </w:r>
      <w:r>
        <w:rPr>
          <w:rFonts w:ascii="Century Gothic" w:hAnsi="Century Gothic"/>
          <w:b/>
          <w:sz w:val="48"/>
          <w:szCs w:val="56"/>
        </w:rPr>
        <w:t>3</w:t>
      </w:r>
    </w:p>
    <w:p w14:paraId="19C31421" w14:textId="77777777" w:rsidR="00D86C78" w:rsidRPr="00D86C78" w:rsidRDefault="00D86C78" w:rsidP="007349A5">
      <w:pPr>
        <w:pStyle w:val="Default"/>
        <w:rPr>
          <w:rFonts w:ascii="Century Gothic" w:hAnsi="Century Gothic" w:cs="Times New Roman"/>
          <w:b/>
          <w:bCs/>
          <w:sz w:val="10"/>
        </w:rPr>
      </w:pPr>
    </w:p>
    <w:p w14:paraId="6BE7E737" w14:textId="77777777" w:rsidR="007349A5" w:rsidRPr="00D86C78" w:rsidRDefault="007349A5" w:rsidP="007349A5">
      <w:pPr>
        <w:pStyle w:val="Default"/>
        <w:rPr>
          <w:rFonts w:ascii="Century Gothic" w:hAnsi="Century Gothic" w:cs="Times New Roman"/>
        </w:rPr>
      </w:pPr>
      <w:r w:rsidRPr="00D86C78">
        <w:rPr>
          <w:rFonts w:ascii="Century Gothic" w:hAnsi="Century Gothic" w:cs="Times New Roman"/>
          <w:b/>
          <w:bCs/>
        </w:rPr>
        <w:t xml:space="preserve">Background - </w:t>
      </w:r>
      <w:r w:rsidRPr="00D86C78">
        <w:rPr>
          <w:rFonts w:ascii="Century Gothic" w:hAnsi="Century Gothic" w:cs="Times New Roman"/>
        </w:rPr>
        <w:t>The primary school sport premium investment goes direct to primary school Head Teachers and is designed to support improvements in the quality and depth of PE and school sport.</w:t>
      </w:r>
      <w:r w:rsidR="00CC23B8">
        <w:rPr>
          <w:rFonts w:ascii="Century Gothic" w:hAnsi="Century Gothic" w:cs="Times New Roman"/>
        </w:rPr>
        <w:t xml:space="preserve"> </w:t>
      </w:r>
      <w:r w:rsidRPr="00D86C78">
        <w:rPr>
          <w:rFonts w:ascii="Century Gothic" w:hAnsi="Century Gothic" w:cs="Times New Roman"/>
        </w:rPr>
        <w:t xml:space="preserve"> In 2017/18 the amount schools receive each year has doubled. </w:t>
      </w:r>
    </w:p>
    <w:p w14:paraId="3A9E0FC8" w14:textId="77777777" w:rsidR="00103477" w:rsidRPr="00D86C78" w:rsidRDefault="00103477" w:rsidP="007349A5">
      <w:pPr>
        <w:pStyle w:val="Default"/>
        <w:rPr>
          <w:rFonts w:ascii="Century Gothic" w:hAnsi="Century Gothic" w:cs="Times New Roman"/>
        </w:rPr>
      </w:pPr>
    </w:p>
    <w:p w14:paraId="5CD04D96" w14:textId="77777777" w:rsidR="007349A5" w:rsidRPr="00D86C78" w:rsidRDefault="007349A5" w:rsidP="007349A5">
      <w:pPr>
        <w:pStyle w:val="Default"/>
        <w:rPr>
          <w:rFonts w:ascii="Century Gothic" w:hAnsi="Century Gothic" w:cs="Times New Roman"/>
        </w:rPr>
      </w:pPr>
      <w:r w:rsidRPr="00D86C78">
        <w:rPr>
          <w:rFonts w:ascii="Century Gothic" w:hAnsi="Century Gothic" w:cs="Times New Roman"/>
          <w:b/>
          <w:bCs/>
        </w:rPr>
        <w:t xml:space="preserve">Key Indicators - </w:t>
      </w:r>
      <w:r w:rsidRPr="00D86C78">
        <w:rPr>
          <w:rFonts w:ascii="Century Gothic" w:hAnsi="Century Gothic" w:cs="Times New Roman"/>
        </w:rPr>
        <w:t xml:space="preserve">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 </w:t>
      </w:r>
    </w:p>
    <w:p w14:paraId="3E3D5CD8" w14:textId="77777777" w:rsidR="007349A5" w:rsidRPr="00D86C78" w:rsidRDefault="00D86C78" w:rsidP="00D86C78">
      <w:pPr>
        <w:pStyle w:val="Default"/>
        <w:numPr>
          <w:ilvl w:val="0"/>
          <w:numId w:val="4"/>
        </w:numPr>
        <w:spacing w:after="17"/>
        <w:rPr>
          <w:rFonts w:ascii="Century Gothic" w:hAnsi="Century Gothic" w:cs="Times New Roman"/>
        </w:rPr>
      </w:pPr>
      <w:r w:rsidRPr="00D86C78">
        <w:rPr>
          <w:rFonts w:ascii="Century Gothic" w:hAnsi="Century Gothic" w:cs="Times New Roman"/>
        </w:rPr>
        <w:t>The</w:t>
      </w:r>
      <w:r w:rsidR="007349A5" w:rsidRPr="00D86C78">
        <w:rPr>
          <w:rFonts w:ascii="Century Gothic" w:hAnsi="Century Gothic" w:cs="Times New Roman"/>
        </w:rPr>
        <w:t xml:space="preserve"> engagement of all pupils in regular physical activity - the Chief Medical Officer guidelines recommend that all children and young people aged 5 to 18 engage in at least 60 minutes of physical activity a day, of which 30 minutes should be in school </w:t>
      </w:r>
    </w:p>
    <w:p w14:paraId="531F8CC8" w14:textId="77777777" w:rsidR="007349A5" w:rsidRPr="00D86C78" w:rsidRDefault="00D86C78" w:rsidP="00D86C78">
      <w:pPr>
        <w:pStyle w:val="Default"/>
        <w:numPr>
          <w:ilvl w:val="0"/>
          <w:numId w:val="4"/>
        </w:numPr>
        <w:spacing w:after="17"/>
        <w:rPr>
          <w:rFonts w:ascii="Century Gothic" w:hAnsi="Century Gothic" w:cs="Times New Roman"/>
        </w:rPr>
      </w:pPr>
      <w:r w:rsidRPr="00D86C78">
        <w:rPr>
          <w:rFonts w:ascii="Century Gothic" w:hAnsi="Century Gothic" w:cs="Times New Roman"/>
        </w:rPr>
        <w:t>The</w:t>
      </w:r>
      <w:r w:rsidR="007349A5" w:rsidRPr="00D86C78">
        <w:rPr>
          <w:rFonts w:ascii="Century Gothic" w:hAnsi="Century Gothic" w:cs="Times New Roman"/>
        </w:rPr>
        <w:t xml:space="preserve"> profile of PE and sport is raised across the school as a tool for whole-school improvement </w:t>
      </w:r>
    </w:p>
    <w:p w14:paraId="7C68A4FA" w14:textId="77777777" w:rsidR="007349A5" w:rsidRPr="00D86C78" w:rsidRDefault="00D86C78" w:rsidP="00D86C78">
      <w:pPr>
        <w:pStyle w:val="Default"/>
        <w:numPr>
          <w:ilvl w:val="0"/>
          <w:numId w:val="4"/>
        </w:numPr>
        <w:spacing w:after="17"/>
        <w:rPr>
          <w:rFonts w:ascii="Century Gothic" w:hAnsi="Century Gothic" w:cs="Times New Roman"/>
        </w:rPr>
      </w:pPr>
      <w:r w:rsidRPr="00D86C78">
        <w:rPr>
          <w:rFonts w:ascii="Century Gothic" w:hAnsi="Century Gothic" w:cs="Times New Roman"/>
        </w:rPr>
        <w:t>Increased</w:t>
      </w:r>
      <w:r w:rsidR="007349A5" w:rsidRPr="00D86C78">
        <w:rPr>
          <w:rFonts w:ascii="Century Gothic" w:hAnsi="Century Gothic" w:cs="Times New Roman"/>
        </w:rPr>
        <w:t xml:space="preserve"> confidence, knowledge and skills of all staff in teaching PE and sport </w:t>
      </w:r>
    </w:p>
    <w:p w14:paraId="558E003B" w14:textId="77777777" w:rsidR="007349A5" w:rsidRPr="00D86C78" w:rsidRDefault="00D86C78" w:rsidP="00D86C78">
      <w:pPr>
        <w:pStyle w:val="Default"/>
        <w:numPr>
          <w:ilvl w:val="0"/>
          <w:numId w:val="4"/>
        </w:numPr>
        <w:spacing w:after="17"/>
        <w:rPr>
          <w:rFonts w:ascii="Century Gothic" w:hAnsi="Century Gothic" w:cs="Times New Roman"/>
        </w:rPr>
      </w:pPr>
      <w:r w:rsidRPr="00D86C78">
        <w:rPr>
          <w:rFonts w:ascii="Century Gothic" w:hAnsi="Century Gothic" w:cs="Times New Roman"/>
        </w:rPr>
        <w:t>Broader</w:t>
      </w:r>
      <w:r w:rsidR="007349A5" w:rsidRPr="00D86C78">
        <w:rPr>
          <w:rFonts w:ascii="Century Gothic" w:hAnsi="Century Gothic" w:cs="Times New Roman"/>
        </w:rPr>
        <w:t xml:space="preserve"> experience of a range of sports and activities offered to all pupils </w:t>
      </w:r>
    </w:p>
    <w:p w14:paraId="43ABC98D" w14:textId="77777777" w:rsidR="007349A5" w:rsidRPr="00D86C78" w:rsidRDefault="00D86C78" w:rsidP="00D86C78">
      <w:pPr>
        <w:pStyle w:val="Default"/>
        <w:numPr>
          <w:ilvl w:val="0"/>
          <w:numId w:val="4"/>
        </w:numPr>
        <w:rPr>
          <w:rFonts w:ascii="Century Gothic" w:hAnsi="Century Gothic" w:cs="Times New Roman"/>
        </w:rPr>
      </w:pPr>
      <w:r w:rsidRPr="00D86C78">
        <w:rPr>
          <w:rFonts w:ascii="Century Gothic" w:hAnsi="Century Gothic" w:cs="Times New Roman"/>
        </w:rPr>
        <w:t>Increased</w:t>
      </w:r>
      <w:r w:rsidR="007349A5" w:rsidRPr="00D86C78">
        <w:rPr>
          <w:rFonts w:ascii="Century Gothic" w:hAnsi="Century Gothic" w:cs="Times New Roman"/>
        </w:rPr>
        <w:t xml:space="preserve"> participation in competitive sport </w:t>
      </w:r>
    </w:p>
    <w:p w14:paraId="305FF234" w14:textId="396F1594" w:rsidR="007349A5" w:rsidRPr="00D86C78" w:rsidRDefault="007349A5" w:rsidP="007349A5">
      <w:pPr>
        <w:pStyle w:val="NormalWeb"/>
        <w:shd w:val="clear" w:color="auto" w:fill="FFFFFF"/>
        <w:spacing w:before="240" w:after="120" w:line="240" w:lineRule="auto"/>
        <w:jc w:val="both"/>
        <w:rPr>
          <w:rFonts w:ascii="Century Gothic" w:hAnsi="Century Gothic"/>
          <w:lang w:val="en"/>
        </w:rPr>
      </w:pPr>
    </w:p>
    <w:tbl>
      <w:tblPr>
        <w:tblStyle w:val="TableGrid"/>
        <w:tblW w:w="15026"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812"/>
        <w:gridCol w:w="2410"/>
        <w:gridCol w:w="6804"/>
      </w:tblGrid>
      <w:tr w:rsidR="00103477" w:rsidRPr="00D86C78" w14:paraId="7E7F287E" w14:textId="77777777" w:rsidTr="002B05B3">
        <w:trPr>
          <w:trHeight w:val="618"/>
        </w:trPr>
        <w:tc>
          <w:tcPr>
            <w:tcW w:w="5812" w:type="dxa"/>
            <w:shd w:val="clear" w:color="auto" w:fill="215868" w:themeFill="accent5" w:themeFillShade="80"/>
            <w:tcMar>
              <w:top w:w="28" w:type="dxa"/>
              <w:bottom w:w="28" w:type="dxa"/>
            </w:tcMar>
            <w:vAlign w:val="center"/>
          </w:tcPr>
          <w:p w14:paraId="6BDB6F68" w14:textId="77777777" w:rsidR="00A31A3F" w:rsidRPr="00D86C78" w:rsidRDefault="00103477" w:rsidP="002B05B3">
            <w:pPr>
              <w:pStyle w:val="NormalWeb"/>
              <w:spacing w:after="120" w:line="240" w:lineRule="auto"/>
              <w:rPr>
                <w:rFonts w:ascii="Century Gothic" w:hAnsi="Century Gothic"/>
                <w:b/>
                <w:color w:val="C2D69B" w:themeColor="accent3" w:themeTint="99"/>
                <w:sz w:val="20"/>
                <w:szCs w:val="20"/>
                <w:lang w:val="en"/>
              </w:rPr>
            </w:pPr>
            <w:r w:rsidRPr="00D86C78">
              <w:rPr>
                <w:rFonts w:ascii="Century Gothic" w:hAnsi="Century Gothic"/>
                <w:b/>
                <w:color w:val="C2D69B" w:themeColor="accent3" w:themeTint="99"/>
                <w:sz w:val="20"/>
                <w:szCs w:val="20"/>
                <w:lang w:val="en"/>
              </w:rPr>
              <w:t>The total funding for the academic year</w:t>
            </w:r>
          </w:p>
        </w:tc>
        <w:tc>
          <w:tcPr>
            <w:tcW w:w="2410" w:type="dxa"/>
            <w:shd w:val="clear" w:color="auto" w:fill="215868" w:themeFill="accent5" w:themeFillShade="80"/>
            <w:tcMar>
              <w:top w:w="28" w:type="dxa"/>
              <w:bottom w:w="28" w:type="dxa"/>
            </w:tcMar>
            <w:vAlign w:val="center"/>
          </w:tcPr>
          <w:p w14:paraId="5C4DE3AA" w14:textId="09E5F3D0" w:rsidR="00103477" w:rsidRPr="00D86C78" w:rsidRDefault="009523D6" w:rsidP="002B05B3">
            <w:pPr>
              <w:pStyle w:val="NormalWeb"/>
              <w:spacing w:after="120" w:line="240" w:lineRule="auto"/>
              <w:rPr>
                <w:rFonts w:ascii="Century Gothic" w:hAnsi="Century Gothic"/>
                <w:b/>
                <w:color w:val="C2D69B" w:themeColor="accent3" w:themeTint="99"/>
                <w:sz w:val="20"/>
                <w:szCs w:val="20"/>
                <w:lang w:val="en"/>
              </w:rPr>
            </w:pPr>
            <w:r>
              <w:rPr>
                <w:rFonts w:ascii="Century Gothic" w:hAnsi="Century Gothic"/>
                <w:b/>
                <w:color w:val="C2D69B" w:themeColor="accent3" w:themeTint="99"/>
                <w:sz w:val="20"/>
                <w:szCs w:val="20"/>
                <w:lang w:val="en"/>
              </w:rPr>
              <w:t>20</w:t>
            </w:r>
            <w:r w:rsidR="00525168">
              <w:rPr>
                <w:rFonts w:ascii="Century Gothic" w:hAnsi="Century Gothic"/>
                <w:b/>
                <w:color w:val="C2D69B" w:themeColor="accent3" w:themeTint="99"/>
                <w:sz w:val="20"/>
                <w:szCs w:val="20"/>
                <w:lang w:val="en"/>
              </w:rPr>
              <w:t>2</w:t>
            </w:r>
            <w:r w:rsidR="00945455">
              <w:rPr>
                <w:rFonts w:ascii="Century Gothic" w:hAnsi="Century Gothic"/>
                <w:b/>
                <w:color w:val="C2D69B" w:themeColor="accent3" w:themeTint="99"/>
                <w:sz w:val="20"/>
                <w:szCs w:val="20"/>
                <w:lang w:val="en"/>
              </w:rPr>
              <w:t>2</w:t>
            </w:r>
            <w:r>
              <w:rPr>
                <w:rFonts w:ascii="Century Gothic" w:hAnsi="Century Gothic"/>
                <w:b/>
                <w:color w:val="C2D69B" w:themeColor="accent3" w:themeTint="99"/>
                <w:sz w:val="20"/>
                <w:szCs w:val="20"/>
                <w:lang w:val="en"/>
              </w:rPr>
              <w:t>/2</w:t>
            </w:r>
            <w:r w:rsidR="00945455">
              <w:rPr>
                <w:rFonts w:ascii="Century Gothic" w:hAnsi="Century Gothic"/>
                <w:b/>
                <w:color w:val="C2D69B" w:themeColor="accent3" w:themeTint="99"/>
                <w:sz w:val="20"/>
                <w:szCs w:val="20"/>
                <w:lang w:val="en"/>
              </w:rPr>
              <w:t>3</w:t>
            </w:r>
          </w:p>
        </w:tc>
        <w:tc>
          <w:tcPr>
            <w:tcW w:w="6804" w:type="dxa"/>
            <w:shd w:val="clear" w:color="auto" w:fill="215868" w:themeFill="accent5" w:themeFillShade="80"/>
            <w:tcMar>
              <w:top w:w="28" w:type="dxa"/>
              <w:bottom w:w="28" w:type="dxa"/>
            </w:tcMar>
            <w:vAlign w:val="center"/>
          </w:tcPr>
          <w:p w14:paraId="3323C667" w14:textId="73A7220B" w:rsidR="00A31A3F" w:rsidRPr="00D86C78" w:rsidRDefault="00BC3491" w:rsidP="002B05B3">
            <w:pPr>
              <w:pStyle w:val="NormalWeb"/>
              <w:spacing w:after="120" w:line="240" w:lineRule="auto"/>
              <w:rPr>
                <w:rFonts w:ascii="Century Gothic" w:hAnsi="Century Gothic"/>
                <w:b/>
                <w:color w:val="C2D69B" w:themeColor="accent3" w:themeTint="99"/>
                <w:sz w:val="20"/>
                <w:szCs w:val="20"/>
                <w:lang w:val="en"/>
              </w:rPr>
            </w:pPr>
            <w:r w:rsidRPr="00D86C78">
              <w:rPr>
                <w:rFonts w:ascii="Century Gothic" w:hAnsi="Century Gothic"/>
                <w:b/>
                <w:color w:val="C2D69B" w:themeColor="accent3" w:themeTint="99"/>
                <w:sz w:val="20"/>
                <w:szCs w:val="20"/>
                <w:lang w:val="en"/>
              </w:rPr>
              <w:t>Funding allocated</w:t>
            </w:r>
            <w:r w:rsidR="00E1123B">
              <w:rPr>
                <w:rFonts w:ascii="Century Gothic" w:hAnsi="Century Gothic"/>
                <w:b/>
                <w:color w:val="C2D69B" w:themeColor="accent3" w:themeTint="99"/>
                <w:sz w:val="20"/>
                <w:szCs w:val="20"/>
                <w:lang w:val="en"/>
              </w:rPr>
              <w:t xml:space="preserve"> -</w:t>
            </w:r>
            <w:r w:rsidR="00781ED6">
              <w:rPr>
                <w:rFonts w:ascii="Century Gothic" w:hAnsi="Century Gothic"/>
                <w:b/>
                <w:color w:val="C2D69B" w:themeColor="accent3" w:themeTint="99"/>
                <w:sz w:val="20"/>
                <w:szCs w:val="20"/>
                <w:lang w:val="en"/>
              </w:rPr>
              <w:t xml:space="preserve"> £25227 </w:t>
            </w:r>
          </w:p>
        </w:tc>
      </w:tr>
      <w:tr w:rsidR="00885161" w:rsidRPr="00D86C78" w14:paraId="232F87A7" w14:textId="77777777" w:rsidTr="002B05B3">
        <w:trPr>
          <w:trHeight w:val="618"/>
        </w:trPr>
        <w:tc>
          <w:tcPr>
            <w:tcW w:w="5812" w:type="dxa"/>
            <w:shd w:val="clear" w:color="auto" w:fill="215868" w:themeFill="accent5" w:themeFillShade="80"/>
            <w:tcMar>
              <w:top w:w="28" w:type="dxa"/>
              <w:bottom w:w="28" w:type="dxa"/>
            </w:tcMar>
            <w:vAlign w:val="center"/>
          </w:tcPr>
          <w:p w14:paraId="6F416A1F" w14:textId="2FA3A36A" w:rsidR="00885161" w:rsidRPr="00D86C78" w:rsidRDefault="00885161" w:rsidP="002B05B3">
            <w:pPr>
              <w:pStyle w:val="NormalWeb"/>
              <w:spacing w:after="120" w:line="240" w:lineRule="auto"/>
              <w:rPr>
                <w:rFonts w:ascii="Century Gothic" w:hAnsi="Century Gothic"/>
                <w:b/>
                <w:color w:val="C2D69B" w:themeColor="accent3" w:themeTint="99"/>
                <w:sz w:val="20"/>
                <w:szCs w:val="20"/>
                <w:lang w:val="en"/>
              </w:rPr>
            </w:pPr>
            <w:r w:rsidRPr="00D86C78">
              <w:rPr>
                <w:rFonts w:ascii="Century Gothic" w:hAnsi="Century Gothic"/>
                <w:b/>
                <w:color w:val="C2D69B" w:themeColor="accent3" w:themeTint="99"/>
                <w:sz w:val="20"/>
                <w:szCs w:val="20"/>
                <w:lang w:val="en"/>
              </w:rPr>
              <w:t>Lead M</w:t>
            </w:r>
            <w:r w:rsidR="00BC3491" w:rsidRPr="00D86C78">
              <w:rPr>
                <w:rFonts w:ascii="Century Gothic" w:hAnsi="Century Gothic"/>
                <w:b/>
                <w:color w:val="C2D69B" w:themeColor="accent3" w:themeTint="99"/>
                <w:sz w:val="20"/>
                <w:szCs w:val="20"/>
                <w:lang w:val="en"/>
              </w:rPr>
              <w:t xml:space="preserve">ember of Staff – </w:t>
            </w:r>
            <w:r w:rsidR="00945455">
              <w:rPr>
                <w:rFonts w:ascii="Century Gothic" w:hAnsi="Century Gothic"/>
                <w:b/>
                <w:color w:val="C2D69B" w:themeColor="accent3" w:themeTint="99"/>
                <w:sz w:val="20"/>
                <w:szCs w:val="20"/>
                <w:lang w:val="en"/>
              </w:rPr>
              <w:t>Mr D. Wase</w:t>
            </w:r>
          </w:p>
        </w:tc>
        <w:tc>
          <w:tcPr>
            <w:tcW w:w="2410" w:type="dxa"/>
            <w:shd w:val="clear" w:color="auto" w:fill="215868" w:themeFill="accent5" w:themeFillShade="80"/>
            <w:tcMar>
              <w:top w:w="28" w:type="dxa"/>
              <w:bottom w:w="28" w:type="dxa"/>
            </w:tcMar>
            <w:vAlign w:val="center"/>
          </w:tcPr>
          <w:p w14:paraId="3B912D4F" w14:textId="2DCAE21F" w:rsidR="00885161" w:rsidRPr="00D86C78" w:rsidRDefault="009523D6" w:rsidP="002B05B3">
            <w:pPr>
              <w:pStyle w:val="NormalWeb"/>
              <w:spacing w:after="120" w:line="240" w:lineRule="auto"/>
              <w:rPr>
                <w:rFonts w:ascii="Century Gothic" w:hAnsi="Century Gothic"/>
                <w:b/>
                <w:color w:val="C2D69B" w:themeColor="accent3" w:themeTint="99"/>
                <w:sz w:val="20"/>
                <w:szCs w:val="20"/>
                <w:lang w:val="en"/>
              </w:rPr>
            </w:pPr>
            <w:r>
              <w:rPr>
                <w:rFonts w:ascii="Century Gothic" w:hAnsi="Century Gothic"/>
                <w:b/>
                <w:color w:val="C2D69B" w:themeColor="accent3" w:themeTint="99"/>
                <w:sz w:val="20"/>
                <w:szCs w:val="20"/>
                <w:lang w:val="en"/>
              </w:rPr>
              <w:t>20</w:t>
            </w:r>
            <w:r w:rsidR="00525168">
              <w:rPr>
                <w:rFonts w:ascii="Century Gothic" w:hAnsi="Century Gothic"/>
                <w:b/>
                <w:color w:val="C2D69B" w:themeColor="accent3" w:themeTint="99"/>
                <w:sz w:val="20"/>
                <w:szCs w:val="20"/>
                <w:lang w:val="en"/>
              </w:rPr>
              <w:t>2</w:t>
            </w:r>
            <w:r w:rsidR="00204936">
              <w:rPr>
                <w:rFonts w:ascii="Century Gothic" w:hAnsi="Century Gothic"/>
                <w:b/>
                <w:color w:val="C2D69B" w:themeColor="accent3" w:themeTint="99"/>
                <w:sz w:val="20"/>
                <w:szCs w:val="20"/>
                <w:lang w:val="en"/>
              </w:rPr>
              <w:t>2</w:t>
            </w:r>
            <w:r>
              <w:rPr>
                <w:rFonts w:ascii="Century Gothic" w:hAnsi="Century Gothic"/>
                <w:b/>
                <w:color w:val="C2D69B" w:themeColor="accent3" w:themeTint="99"/>
                <w:sz w:val="20"/>
                <w:szCs w:val="20"/>
                <w:lang w:val="en"/>
              </w:rPr>
              <w:t>/2</w:t>
            </w:r>
            <w:r w:rsidR="00204936">
              <w:rPr>
                <w:rFonts w:ascii="Century Gothic" w:hAnsi="Century Gothic"/>
                <w:b/>
                <w:color w:val="C2D69B" w:themeColor="accent3" w:themeTint="99"/>
                <w:sz w:val="20"/>
                <w:szCs w:val="20"/>
                <w:lang w:val="en"/>
              </w:rPr>
              <w:t>3</w:t>
            </w:r>
          </w:p>
        </w:tc>
        <w:tc>
          <w:tcPr>
            <w:tcW w:w="6804" w:type="dxa"/>
            <w:shd w:val="clear" w:color="auto" w:fill="215868" w:themeFill="accent5" w:themeFillShade="80"/>
            <w:tcMar>
              <w:top w:w="28" w:type="dxa"/>
              <w:bottom w:w="28" w:type="dxa"/>
            </w:tcMar>
            <w:vAlign w:val="center"/>
          </w:tcPr>
          <w:p w14:paraId="4B8407E4" w14:textId="5040A724" w:rsidR="00A31A3F" w:rsidRPr="00D86C78" w:rsidRDefault="00885161" w:rsidP="002B05B3">
            <w:pPr>
              <w:pStyle w:val="NormalWeb"/>
              <w:spacing w:after="120" w:line="240" w:lineRule="auto"/>
              <w:rPr>
                <w:rFonts w:ascii="Century Gothic" w:hAnsi="Century Gothic"/>
                <w:b/>
                <w:color w:val="C2D69B" w:themeColor="accent3" w:themeTint="99"/>
                <w:sz w:val="20"/>
                <w:szCs w:val="20"/>
                <w:lang w:val="en"/>
              </w:rPr>
            </w:pPr>
            <w:r w:rsidRPr="00D86C78">
              <w:rPr>
                <w:rFonts w:ascii="Century Gothic" w:hAnsi="Century Gothic"/>
                <w:b/>
                <w:color w:val="C2D69B" w:themeColor="accent3" w:themeTint="99"/>
                <w:sz w:val="20"/>
                <w:szCs w:val="20"/>
                <w:lang w:val="en"/>
              </w:rPr>
              <w:t xml:space="preserve">Governor responsible </w:t>
            </w:r>
            <w:r w:rsidR="00A31A3F">
              <w:rPr>
                <w:rFonts w:ascii="Century Gothic" w:hAnsi="Century Gothic"/>
                <w:b/>
                <w:color w:val="C2D69B" w:themeColor="accent3" w:themeTint="99"/>
                <w:sz w:val="20"/>
                <w:szCs w:val="20"/>
                <w:lang w:val="en"/>
              </w:rPr>
              <w:t>–</w:t>
            </w:r>
            <w:r w:rsidRPr="00D86C78">
              <w:rPr>
                <w:rFonts w:ascii="Century Gothic" w:hAnsi="Century Gothic"/>
                <w:b/>
                <w:color w:val="C2D69B" w:themeColor="accent3" w:themeTint="99"/>
                <w:sz w:val="20"/>
                <w:szCs w:val="20"/>
                <w:lang w:val="en"/>
              </w:rPr>
              <w:t xml:space="preserve"> </w:t>
            </w:r>
          </w:p>
        </w:tc>
      </w:tr>
      <w:tr w:rsidR="002B05B3" w:rsidRPr="00D86C78" w14:paraId="3B641C65" w14:textId="77777777" w:rsidTr="002B05B3">
        <w:trPr>
          <w:trHeight w:val="618"/>
        </w:trPr>
        <w:tc>
          <w:tcPr>
            <w:tcW w:w="5812" w:type="dxa"/>
            <w:shd w:val="clear" w:color="auto" w:fill="215868" w:themeFill="accent5" w:themeFillShade="80"/>
            <w:tcMar>
              <w:top w:w="28" w:type="dxa"/>
              <w:bottom w:w="28" w:type="dxa"/>
            </w:tcMar>
            <w:vAlign w:val="center"/>
          </w:tcPr>
          <w:p w14:paraId="7173D2A1" w14:textId="13EF5C6F" w:rsidR="002B05B3" w:rsidRPr="002E1833" w:rsidRDefault="002B05B3" w:rsidP="002B05B3">
            <w:pPr>
              <w:widowControl w:val="0"/>
              <w:autoSpaceDE w:val="0"/>
              <w:autoSpaceDN w:val="0"/>
              <w:spacing w:before="21"/>
              <w:rPr>
                <w:rFonts w:ascii="Century Gothic" w:eastAsia="Calibri" w:hAnsi="Century Gothic" w:cs="Calibri"/>
                <w:b/>
                <w:color w:val="C2D69B" w:themeColor="accent3" w:themeTint="99"/>
                <w:sz w:val="20"/>
                <w:lang w:val="en-US"/>
              </w:rPr>
            </w:pPr>
            <w:r w:rsidRPr="002E1833">
              <w:rPr>
                <w:rFonts w:ascii="Century Gothic" w:eastAsia="Calibri" w:hAnsi="Century Gothic" w:cs="Calibri"/>
                <w:b/>
                <w:color w:val="C2D69B" w:themeColor="accent3" w:themeTint="99"/>
                <w:sz w:val="20"/>
                <w:lang w:val="en-US"/>
              </w:rPr>
              <w:t xml:space="preserve">Total fund allocated - </w:t>
            </w:r>
            <w:r w:rsidR="00945455">
              <w:rPr>
                <w:rFonts w:ascii="Century Gothic" w:eastAsia="Calibri" w:hAnsi="Century Gothic" w:cs="Calibri"/>
                <w:b/>
                <w:color w:val="C2D69B" w:themeColor="accent3" w:themeTint="99"/>
                <w:sz w:val="20"/>
                <w:lang w:val="en-US"/>
              </w:rPr>
              <w:t>£</w:t>
            </w:r>
            <w:r w:rsidR="00CA599A">
              <w:rPr>
                <w:rFonts w:ascii="Century Gothic" w:eastAsia="Calibri" w:hAnsi="Century Gothic" w:cs="Calibri"/>
                <w:b/>
                <w:color w:val="C2D69B" w:themeColor="accent3" w:themeTint="99"/>
                <w:sz w:val="20"/>
                <w:lang w:val="en-US"/>
              </w:rPr>
              <w:t>25227</w:t>
            </w:r>
          </w:p>
        </w:tc>
        <w:tc>
          <w:tcPr>
            <w:tcW w:w="9214" w:type="dxa"/>
            <w:gridSpan w:val="2"/>
            <w:shd w:val="clear" w:color="auto" w:fill="215868" w:themeFill="accent5" w:themeFillShade="80"/>
            <w:tcMar>
              <w:top w:w="28" w:type="dxa"/>
              <w:bottom w:w="28" w:type="dxa"/>
            </w:tcMar>
            <w:vAlign w:val="center"/>
          </w:tcPr>
          <w:p w14:paraId="036456D7" w14:textId="62CD5EBD" w:rsidR="002B05B3" w:rsidRPr="002E1833" w:rsidRDefault="009523D6" w:rsidP="002B05B3">
            <w:pPr>
              <w:widowControl w:val="0"/>
              <w:autoSpaceDE w:val="0"/>
              <w:autoSpaceDN w:val="0"/>
              <w:spacing w:before="21"/>
              <w:rPr>
                <w:rFonts w:ascii="Century Gothic" w:hAnsi="Century Gothic"/>
                <w:b/>
                <w:color w:val="C2D69B" w:themeColor="accent3" w:themeTint="99"/>
                <w:sz w:val="20"/>
                <w:szCs w:val="20"/>
                <w:lang w:val="en"/>
              </w:rPr>
            </w:pPr>
            <w:r>
              <w:rPr>
                <w:rFonts w:ascii="Century Gothic" w:eastAsia="Calibri" w:hAnsi="Century Gothic" w:cs="Calibri"/>
                <w:b/>
                <w:color w:val="C2D69B" w:themeColor="accent3" w:themeTint="99"/>
                <w:sz w:val="20"/>
                <w:lang w:val="en-US"/>
              </w:rPr>
              <w:t>To be Updated – June 202</w:t>
            </w:r>
            <w:r w:rsidR="00204936">
              <w:rPr>
                <w:rFonts w:ascii="Century Gothic" w:eastAsia="Calibri" w:hAnsi="Century Gothic" w:cs="Calibri"/>
                <w:b/>
                <w:color w:val="C2D69B" w:themeColor="accent3" w:themeTint="99"/>
                <w:sz w:val="20"/>
                <w:lang w:val="en-US"/>
              </w:rPr>
              <w:t>3</w:t>
            </w:r>
          </w:p>
        </w:tc>
      </w:tr>
    </w:tbl>
    <w:p w14:paraId="0AA22191" w14:textId="77777777" w:rsidR="002B05B3" w:rsidRDefault="002B05B3">
      <w:r>
        <w:br w:type="page"/>
      </w:r>
    </w:p>
    <w:tbl>
      <w:tblPr>
        <w:tblW w:w="16160"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946"/>
        <w:gridCol w:w="9214"/>
      </w:tblGrid>
      <w:tr w:rsidR="009226B5" w:rsidRPr="00D86C78" w14:paraId="50612366" w14:textId="77777777" w:rsidTr="002E1833">
        <w:trPr>
          <w:trHeight w:val="429"/>
          <w:jc w:val="center"/>
        </w:trPr>
        <w:tc>
          <w:tcPr>
            <w:tcW w:w="6946" w:type="dxa"/>
            <w:shd w:val="clear" w:color="auto" w:fill="215868" w:themeFill="accent5" w:themeFillShade="80"/>
            <w:vAlign w:val="center"/>
          </w:tcPr>
          <w:p w14:paraId="08EE671C" w14:textId="77777777" w:rsidR="009226B5" w:rsidRPr="002E1833" w:rsidRDefault="00D86C78" w:rsidP="002E1833">
            <w:pPr>
              <w:widowControl w:val="0"/>
              <w:autoSpaceDE w:val="0"/>
              <w:autoSpaceDN w:val="0"/>
              <w:spacing w:before="21" w:after="0" w:line="240" w:lineRule="auto"/>
              <w:ind w:left="70"/>
              <w:jc w:val="center"/>
              <w:rPr>
                <w:rFonts w:ascii="Century Gothic" w:eastAsia="Calibri" w:hAnsi="Century Gothic" w:cs="Calibri"/>
                <w:b/>
                <w:color w:val="C2D69B" w:themeColor="accent3" w:themeTint="99"/>
                <w:sz w:val="24"/>
                <w:lang w:val="en-US"/>
              </w:rPr>
            </w:pPr>
            <w:r w:rsidRPr="00D86C78">
              <w:rPr>
                <w:rFonts w:ascii="Century Gothic" w:hAnsi="Century Gothic"/>
              </w:rPr>
              <w:lastRenderedPageBreak/>
              <w:br w:type="page"/>
            </w:r>
            <w:r w:rsidR="009226B5" w:rsidRPr="002E1833">
              <w:rPr>
                <w:rFonts w:ascii="Century Gothic" w:eastAsia="Calibri" w:hAnsi="Century Gothic" w:cs="Calibri"/>
                <w:b/>
                <w:color w:val="C2D69B" w:themeColor="accent3" w:themeTint="99"/>
                <w:sz w:val="24"/>
                <w:lang w:val="en-US"/>
              </w:rPr>
              <w:t>Key achievements to date:</w:t>
            </w:r>
          </w:p>
        </w:tc>
        <w:tc>
          <w:tcPr>
            <w:tcW w:w="9214" w:type="dxa"/>
            <w:shd w:val="clear" w:color="auto" w:fill="215868" w:themeFill="accent5" w:themeFillShade="80"/>
            <w:vAlign w:val="center"/>
          </w:tcPr>
          <w:p w14:paraId="3CF64FD3" w14:textId="77777777" w:rsidR="009226B5" w:rsidRPr="002E1833" w:rsidRDefault="009226B5" w:rsidP="002E1833">
            <w:pPr>
              <w:widowControl w:val="0"/>
              <w:autoSpaceDE w:val="0"/>
              <w:autoSpaceDN w:val="0"/>
              <w:spacing w:before="21" w:after="0" w:line="240" w:lineRule="auto"/>
              <w:ind w:left="70"/>
              <w:jc w:val="center"/>
              <w:rPr>
                <w:rFonts w:ascii="Century Gothic" w:eastAsia="Calibri" w:hAnsi="Century Gothic" w:cs="Calibri"/>
                <w:b/>
                <w:color w:val="C2D69B" w:themeColor="accent3" w:themeTint="99"/>
                <w:sz w:val="24"/>
                <w:lang w:val="en-US"/>
              </w:rPr>
            </w:pPr>
            <w:r w:rsidRPr="002E1833">
              <w:rPr>
                <w:rFonts w:ascii="Century Gothic" w:eastAsia="Calibri" w:hAnsi="Century Gothic" w:cs="Calibri"/>
                <w:b/>
                <w:color w:val="C2D69B" w:themeColor="accent3" w:themeTint="99"/>
                <w:sz w:val="24"/>
                <w:lang w:val="en-US"/>
              </w:rPr>
              <w:t>Areas for further improvement and baseline evidence of need:</w:t>
            </w:r>
          </w:p>
        </w:tc>
      </w:tr>
      <w:tr w:rsidR="00366C6D" w:rsidRPr="00D86C78" w14:paraId="46C1C296" w14:textId="77777777" w:rsidTr="002E1833">
        <w:trPr>
          <w:trHeight w:val="2361"/>
          <w:jc w:val="center"/>
        </w:trPr>
        <w:tc>
          <w:tcPr>
            <w:tcW w:w="6946" w:type="dxa"/>
            <w:tcBorders>
              <w:bottom w:val="single" w:sz="24" w:space="0" w:color="auto"/>
            </w:tcBorders>
          </w:tcPr>
          <w:p w14:paraId="1DD0B1C0" w14:textId="77777777" w:rsidR="00355753" w:rsidRDefault="00355753" w:rsidP="00355753">
            <w:pPr>
              <w:spacing w:line="272" w:lineRule="exact"/>
              <w:ind w:left="82"/>
              <w:rPr>
                <w:b/>
                <w:sz w:val="24"/>
                <w:lang w:eastAsia="en-GB" w:bidi="en-GB"/>
              </w:rPr>
            </w:pPr>
            <w:r w:rsidRPr="00D54040">
              <w:rPr>
                <w:b/>
                <w:sz w:val="24"/>
                <w:lang w:eastAsia="en-GB" w:bidi="en-GB"/>
              </w:rPr>
              <w:t>1/ The engagement of all pupils in regular physical activity</w:t>
            </w:r>
          </w:p>
          <w:p w14:paraId="6A3FC300" w14:textId="77777777" w:rsidR="00355753" w:rsidRPr="001D24F5" w:rsidRDefault="00355753" w:rsidP="00355753">
            <w:pPr>
              <w:spacing w:line="272" w:lineRule="exact"/>
              <w:ind w:left="82"/>
              <w:rPr>
                <w:sz w:val="24"/>
                <w:lang w:eastAsia="en-GB" w:bidi="en-GB"/>
              </w:rPr>
            </w:pPr>
            <w:r>
              <w:rPr>
                <w:sz w:val="24"/>
                <w:lang w:eastAsia="en-GB" w:bidi="en-GB"/>
              </w:rPr>
              <w:t xml:space="preserve">Teachers have followed a consistent curriculum which covers a broad range of sports allowing them to take part in competitive and collaborative sport. Lessons cater towards both individual and team aspects of sport. Throughout the year, children in upper KS2  have been invited to participate in leadership opportunities. Children have attended conferences and continued training as a young play leader, who lead playground games at break and lunch time. </w:t>
            </w:r>
          </w:p>
          <w:p w14:paraId="2B28D64E" w14:textId="77777777" w:rsidR="00355753" w:rsidRDefault="00355753" w:rsidP="00355753">
            <w:pPr>
              <w:spacing w:line="272" w:lineRule="exact"/>
              <w:ind w:left="82"/>
              <w:rPr>
                <w:b/>
                <w:sz w:val="24"/>
                <w:lang w:eastAsia="en-GB" w:bidi="en-GB"/>
              </w:rPr>
            </w:pPr>
          </w:p>
          <w:p w14:paraId="58B2391D" w14:textId="77777777" w:rsidR="00355753" w:rsidRDefault="00355753" w:rsidP="00355753">
            <w:pPr>
              <w:spacing w:line="272" w:lineRule="exact"/>
              <w:ind w:left="82"/>
              <w:rPr>
                <w:b/>
                <w:sz w:val="24"/>
                <w:lang w:eastAsia="en-GB" w:bidi="en-GB"/>
              </w:rPr>
            </w:pPr>
            <w:r>
              <w:rPr>
                <w:b/>
                <w:sz w:val="24"/>
                <w:lang w:eastAsia="en-GB" w:bidi="en-GB"/>
              </w:rPr>
              <w:t>2/ Raise</w:t>
            </w:r>
            <w:r w:rsidRPr="00D54040">
              <w:rPr>
                <w:b/>
                <w:sz w:val="24"/>
                <w:lang w:eastAsia="en-GB" w:bidi="en-GB"/>
              </w:rPr>
              <w:t xml:space="preserve"> </w:t>
            </w:r>
            <w:r>
              <w:rPr>
                <w:b/>
                <w:sz w:val="24"/>
                <w:lang w:eastAsia="en-GB" w:bidi="en-GB"/>
              </w:rPr>
              <w:t>t</w:t>
            </w:r>
            <w:r w:rsidRPr="00D54040">
              <w:rPr>
                <w:b/>
                <w:sz w:val="24"/>
                <w:lang w:eastAsia="en-GB" w:bidi="en-GB"/>
              </w:rPr>
              <w:t>he p</w:t>
            </w:r>
            <w:r>
              <w:rPr>
                <w:b/>
                <w:sz w:val="24"/>
                <w:lang w:eastAsia="en-GB" w:bidi="en-GB"/>
              </w:rPr>
              <w:t xml:space="preserve">rofile of PE and sport </w:t>
            </w:r>
            <w:r w:rsidRPr="00D54040">
              <w:rPr>
                <w:b/>
                <w:sz w:val="24"/>
                <w:lang w:eastAsia="en-GB" w:bidi="en-GB"/>
              </w:rPr>
              <w:t>across the schoo</w:t>
            </w:r>
            <w:r>
              <w:rPr>
                <w:b/>
                <w:sz w:val="24"/>
                <w:lang w:eastAsia="en-GB" w:bidi="en-GB"/>
              </w:rPr>
              <w:t>l</w:t>
            </w:r>
          </w:p>
          <w:p w14:paraId="4845F204" w14:textId="77777777" w:rsidR="00355753" w:rsidRDefault="00355753" w:rsidP="00355753">
            <w:pPr>
              <w:spacing w:line="272" w:lineRule="exact"/>
              <w:ind w:left="82"/>
              <w:rPr>
                <w:sz w:val="24"/>
                <w:lang w:eastAsia="en-GB" w:bidi="en-GB"/>
              </w:rPr>
            </w:pPr>
            <w:r>
              <w:rPr>
                <w:sz w:val="24"/>
                <w:lang w:eastAsia="en-GB" w:bidi="en-GB"/>
              </w:rPr>
              <w:t xml:space="preserve">PE has developed a higher profile within the school. Children are excited to participate in sports learning. Children across all classes have participated in sports festivals and competitions. Most of these are with other schools linked to the Dartmoor School Sports Partnership but we were welcomed by other providers too. </w:t>
            </w:r>
          </w:p>
          <w:p w14:paraId="3E624D2F" w14:textId="77777777" w:rsidR="00355753" w:rsidRPr="001D24F5" w:rsidRDefault="00355753" w:rsidP="00355753">
            <w:pPr>
              <w:spacing w:line="272" w:lineRule="exact"/>
              <w:ind w:left="82"/>
              <w:rPr>
                <w:sz w:val="24"/>
                <w:lang w:eastAsia="en-GB" w:bidi="en-GB"/>
              </w:rPr>
            </w:pPr>
          </w:p>
          <w:p w14:paraId="5C37D3B9" w14:textId="77777777" w:rsidR="00355753" w:rsidRDefault="00355753" w:rsidP="00355753">
            <w:pPr>
              <w:spacing w:line="272" w:lineRule="exact"/>
              <w:ind w:left="82"/>
              <w:rPr>
                <w:b/>
                <w:sz w:val="24"/>
                <w:lang w:eastAsia="en-GB" w:bidi="en-GB"/>
              </w:rPr>
            </w:pPr>
            <w:r>
              <w:rPr>
                <w:b/>
                <w:sz w:val="24"/>
                <w:lang w:eastAsia="en-GB" w:bidi="en-GB"/>
              </w:rPr>
              <w:t>3/ Increase the</w:t>
            </w:r>
            <w:r w:rsidRPr="00D54040">
              <w:rPr>
                <w:b/>
                <w:sz w:val="24"/>
                <w:lang w:eastAsia="en-GB" w:bidi="en-GB"/>
              </w:rPr>
              <w:t xml:space="preserve"> confidence, knowledge and skills of a</w:t>
            </w:r>
            <w:r>
              <w:rPr>
                <w:b/>
                <w:sz w:val="24"/>
                <w:lang w:eastAsia="en-GB" w:bidi="en-GB"/>
              </w:rPr>
              <w:t>ll staff in teaching PE</w:t>
            </w:r>
          </w:p>
          <w:p w14:paraId="64C23D44" w14:textId="77777777" w:rsidR="00355753" w:rsidRPr="00ED2B58" w:rsidRDefault="00355753" w:rsidP="00355753">
            <w:pPr>
              <w:spacing w:line="272" w:lineRule="exact"/>
              <w:rPr>
                <w:bCs/>
                <w:sz w:val="24"/>
                <w:lang w:eastAsia="en-GB" w:bidi="en-GB"/>
              </w:rPr>
            </w:pPr>
            <w:r>
              <w:rPr>
                <w:bCs/>
                <w:sz w:val="24"/>
                <w:lang w:eastAsia="en-GB" w:bidi="en-GB"/>
              </w:rPr>
              <w:t xml:space="preserve">All staff understand the importance of PE and School sport in the curriculum and beyond school lessons. We have utilised coaching from the DSSP to provide one to one mentoring of teaching PE to all teachers at Buckfastleigh. We have also had some coaching of lessons and clubs from Premier Sport and Education. </w:t>
            </w:r>
          </w:p>
          <w:p w14:paraId="0AB54A79" w14:textId="77777777" w:rsidR="00355753" w:rsidRDefault="00355753" w:rsidP="00355753">
            <w:pPr>
              <w:spacing w:line="272" w:lineRule="exact"/>
              <w:rPr>
                <w:b/>
                <w:sz w:val="24"/>
                <w:lang w:eastAsia="en-GB" w:bidi="en-GB"/>
              </w:rPr>
            </w:pPr>
          </w:p>
          <w:p w14:paraId="67F6C598" w14:textId="77777777" w:rsidR="00355753" w:rsidRDefault="00355753" w:rsidP="00355753">
            <w:pPr>
              <w:spacing w:line="272" w:lineRule="exact"/>
              <w:ind w:left="82"/>
              <w:rPr>
                <w:b/>
                <w:sz w:val="24"/>
                <w:lang w:eastAsia="en-GB" w:bidi="en-GB"/>
              </w:rPr>
            </w:pPr>
            <w:r>
              <w:rPr>
                <w:b/>
                <w:sz w:val="24"/>
                <w:lang w:eastAsia="en-GB" w:bidi="en-GB"/>
              </w:rPr>
              <w:t xml:space="preserve">4/ Broaden experience of </w:t>
            </w:r>
            <w:r w:rsidRPr="004C1E88">
              <w:rPr>
                <w:b/>
                <w:sz w:val="24"/>
                <w:lang w:eastAsia="en-GB" w:bidi="en-GB"/>
              </w:rPr>
              <w:t>range of sports and</w:t>
            </w:r>
            <w:r>
              <w:rPr>
                <w:b/>
                <w:sz w:val="24"/>
                <w:lang w:eastAsia="en-GB" w:bidi="en-GB"/>
              </w:rPr>
              <w:t xml:space="preserve"> activities offered to all pupils</w:t>
            </w:r>
          </w:p>
          <w:p w14:paraId="0CC4B35D" w14:textId="2D34F3F5" w:rsidR="00355753" w:rsidRPr="001D24F5" w:rsidRDefault="00355753" w:rsidP="00355753">
            <w:pPr>
              <w:spacing w:line="292" w:lineRule="exact"/>
              <w:ind w:left="82"/>
              <w:rPr>
                <w:sz w:val="24"/>
                <w:lang w:eastAsia="en-GB" w:bidi="en-GB"/>
              </w:rPr>
            </w:pPr>
            <w:r>
              <w:rPr>
                <w:sz w:val="24"/>
                <w:lang w:eastAsia="en-GB" w:bidi="en-GB"/>
              </w:rPr>
              <w:lastRenderedPageBreak/>
              <w:t xml:space="preserve">All children have had the opportunity to participate in a range of festivals and competitions from the Dartmoor Schools Sport Partnership and other external providers. This year, the whole school took part in a “Race For Life”, a fundraising marathon that raised lots of money for charity. </w:t>
            </w:r>
          </w:p>
          <w:p w14:paraId="7121BF17" w14:textId="77777777" w:rsidR="00355753" w:rsidRPr="00D54040" w:rsidRDefault="00355753" w:rsidP="00355753">
            <w:pPr>
              <w:spacing w:line="272" w:lineRule="exact"/>
              <w:ind w:left="82"/>
              <w:rPr>
                <w:b/>
                <w:sz w:val="24"/>
                <w:lang w:eastAsia="en-GB" w:bidi="en-GB"/>
              </w:rPr>
            </w:pPr>
            <w:r>
              <w:rPr>
                <w:b/>
                <w:sz w:val="24"/>
                <w:lang w:eastAsia="en-GB" w:bidi="en-GB"/>
              </w:rPr>
              <w:t>5/ Increase</w:t>
            </w:r>
            <w:r w:rsidRPr="004C1E88">
              <w:rPr>
                <w:b/>
                <w:sz w:val="24"/>
                <w:lang w:eastAsia="en-GB" w:bidi="en-GB"/>
              </w:rPr>
              <w:t xml:space="preserve"> participation in competitive spor</w:t>
            </w:r>
            <w:r>
              <w:rPr>
                <w:b/>
                <w:sz w:val="24"/>
                <w:lang w:eastAsia="en-GB" w:bidi="en-GB"/>
              </w:rPr>
              <w:t>t</w:t>
            </w:r>
          </w:p>
          <w:p w14:paraId="1D23EC46" w14:textId="51821FEE" w:rsidR="00355753" w:rsidRPr="00A3456F" w:rsidRDefault="00355753" w:rsidP="00355753">
            <w:pPr>
              <w:spacing w:line="272" w:lineRule="exact"/>
              <w:ind w:left="82"/>
              <w:rPr>
                <w:bCs/>
                <w:iCs/>
                <w:sz w:val="24"/>
                <w:lang w:eastAsia="en-GB" w:bidi="en-GB"/>
              </w:rPr>
            </w:pPr>
            <w:r>
              <w:rPr>
                <w:bCs/>
                <w:iCs/>
                <w:sz w:val="24"/>
                <w:lang w:eastAsia="en-GB" w:bidi="en-GB"/>
              </w:rPr>
              <w:t xml:space="preserve">The children enjoy and are proud to represent Buckfastleigh Primary School in inter and intra school sports competition. We have competed in a variety of sport (football, netball, 3ball, cycling, tag rugby, athletics) with other schools in the DSSP and WEST. Some of these are opportunities that haven’t been possible due to COVID restrictions in the past three years. </w:t>
            </w:r>
          </w:p>
          <w:p w14:paraId="062BED6F" w14:textId="77777777" w:rsidR="00355753" w:rsidRPr="00D54040" w:rsidRDefault="00355753" w:rsidP="00355753">
            <w:pPr>
              <w:spacing w:before="2" w:line="292" w:lineRule="exact"/>
              <w:ind w:left="82"/>
              <w:rPr>
                <w:b/>
                <w:sz w:val="24"/>
                <w:lang w:eastAsia="en-GB" w:bidi="en-GB"/>
              </w:rPr>
            </w:pPr>
            <w:r w:rsidRPr="00D54040">
              <w:rPr>
                <w:b/>
                <w:sz w:val="24"/>
                <w:lang w:eastAsia="en-GB" w:bidi="en-GB"/>
              </w:rPr>
              <w:t>Swimming:</w:t>
            </w:r>
          </w:p>
          <w:p w14:paraId="248A32C6" w14:textId="71CD91B7" w:rsidR="00366C6D" w:rsidRDefault="00355753" w:rsidP="00355753">
            <w:pPr>
              <w:spacing w:line="292" w:lineRule="exact"/>
              <w:rPr>
                <w:sz w:val="24"/>
                <w:lang w:eastAsia="en-GB" w:bidi="en-GB"/>
              </w:rPr>
            </w:pPr>
            <w:r w:rsidRPr="00D54040">
              <w:rPr>
                <w:sz w:val="24"/>
                <w:lang w:eastAsia="en-GB" w:bidi="en-GB"/>
              </w:rPr>
              <w:t>An effective swimming support program to ensure that children achieve the</w:t>
            </w:r>
            <w:r>
              <w:rPr>
                <w:sz w:val="24"/>
                <w:lang w:eastAsia="en-GB" w:bidi="en-GB"/>
              </w:rPr>
              <w:t xml:space="preserve"> </w:t>
            </w:r>
            <w:r w:rsidRPr="00355753">
              <w:rPr>
                <w:sz w:val="24"/>
                <w:lang w:eastAsia="en-GB" w:bidi="en-GB"/>
              </w:rPr>
              <w:t xml:space="preserve">required expectations at the end of KS2 was planned to be rolled out again in the Summer term. This provided 1 session of swimming a week to Year 1-6. </w:t>
            </w:r>
          </w:p>
          <w:p w14:paraId="49176BAD" w14:textId="77777777" w:rsidR="005115A8" w:rsidRDefault="005115A8" w:rsidP="00355753">
            <w:pPr>
              <w:spacing w:line="292" w:lineRule="exact"/>
              <w:rPr>
                <w:sz w:val="24"/>
                <w:lang w:eastAsia="en-GB" w:bidi="en-GB"/>
              </w:rPr>
            </w:pPr>
          </w:p>
          <w:p w14:paraId="3DFD0BD9" w14:textId="77777777" w:rsidR="005115A8" w:rsidRDefault="005115A8" w:rsidP="00355753">
            <w:pPr>
              <w:spacing w:line="292" w:lineRule="exact"/>
              <w:rPr>
                <w:sz w:val="24"/>
                <w:lang w:eastAsia="en-GB" w:bidi="en-GB"/>
              </w:rPr>
            </w:pPr>
          </w:p>
          <w:p w14:paraId="68DB1BB9" w14:textId="77777777" w:rsidR="005115A8" w:rsidRDefault="005115A8" w:rsidP="00355753">
            <w:pPr>
              <w:spacing w:line="292" w:lineRule="exact"/>
              <w:rPr>
                <w:sz w:val="24"/>
                <w:lang w:eastAsia="en-GB" w:bidi="en-GB"/>
              </w:rPr>
            </w:pPr>
          </w:p>
          <w:p w14:paraId="3D52987A" w14:textId="77777777" w:rsidR="005115A8" w:rsidRDefault="005115A8" w:rsidP="00355753">
            <w:pPr>
              <w:spacing w:line="292" w:lineRule="exact"/>
              <w:rPr>
                <w:sz w:val="24"/>
                <w:lang w:eastAsia="en-GB" w:bidi="en-GB"/>
              </w:rPr>
            </w:pPr>
          </w:p>
          <w:p w14:paraId="1B37F750" w14:textId="77777777" w:rsidR="005115A8" w:rsidRDefault="005115A8" w:rsidP="00355753">
            <w:pPr>
              <w:spacing w:line="292" w:lineRule="exact"/>
              <w:rPr>
                <w:sz w:val="24"/>
                <w:lang w:eastAsia="en-GB" w:bidi="en-GB"/>
              </w:rPr>
            </w:pPr>
          </w:p>
          <w:p w14:paraId="25C186C2" w14:textId="24B0519F" w:rsidR="005115A8" w:rsidRPr="00355753" w:rsidRDefault="005115A8" w:rsidP="00355753">
            <w:pPr>
              <w:spacing w:line="292" w:lineRule="exact"/>
              <w:rPr>
                <w:sz w:val="24"/>
                <w:lang w:eastAsia="en-GB" w:bidi="en-GB"/>
              </w:rPr>
            </w:pPr>
          </w:p>
        </w:tc>
        <w:tc>
          <w:tcPr>
            <w:tcW w:w="9214" w:type="dxa"/>
            <w:tcBorders>
              <w:bottom w:val="single" w:sz="24" w:space="0" w:color="auto"/>
            </w:tcBorders>
          </w:tcPr>
          <w:p w14:paraId="319001E5" w14:textId="77777777" w:rsidR="00430EC5" w:rsidRDefault="00430EC5" w:rsidP="00430EC5">
            <w:pPr>
              <w:ind w:right="164"/>
              <w:rPr>
                <w:sz w:val="24"/>
                <w:lang w:eastAsia="en-GB" w:bidi="en-GB"/>
              </w:rPr>
            </w:pPr>
            <w:r>
              <w:rPr>
                <w:sz w:val="24"/>
                <w:lang w:eastAsia="en-GB" w:bidi="en-GB"/>
              </w:rPr>
              <w:lastRenderedPageBreak/>
              <w:t xml:space="preserve">3/ Utilise one to one coaching through ARENA to improve teacher confidence and pedagogical practice. Team teaching with a coach to be utilised as live CPD for all teachers and assistants across the school. Although we have a developed curriculum with the PE hub, we would like to explore other schemes through our ARENA partnership and embed a range of techniques and activities in our practice.  CPD to be offered to more teaching and support staff through our DSSP partnerships and other external agencies.  </w:t>
            </w:r>
          </w:p>
          <w:p w14:paraId="7CA57585" w14:textId="77777777" w:rsidR="00430EC5" w:rsidRDefault="00430EC5" w:rsidP="00430EC5">
            <w:pPr>
              <w:ind w:right="164"/>
              <w:rPr>
                <w:sz w:val="24"/>
                <w:lang w:eastAsia="en-GB" w:bidi="en-GB"/>
              </w:rPr>
            </w:pPr>
          </w:p>
          <w:p w14:paraId="729A6C85" w14:textId="7097E5B0" w:rsidR="00430EC5" w:rsidRDefault="00430EC5" w:rsidP="00430EC5">
            <w:pPr>
              <w:ind w:right="164"/>
              <w:rPr>
                <w:sz w:val="24"/>
                <w:lang w:eastAsia="en-GB" w:bidi="en-GB"/>
              </w:rPr>
            </w:pPr>
            <w:r>
              <w:rPr>
                <w:sz w:val="24"/>
                <w:lang w:eastAsia="en-GB" w:bidi="en-GB"/>
              </w:rPr>
              <w:t>2/4/ Ensure the children have access to a variety of opportunities</w:t>
            </w:r>
            <w:r w:rsidR="00F37598">
              <w:rPr>
                <w:sz w:val="24"/>
                <w:lang w:eastAsia="en-GB" w:bidi="en-GB"/>
              </w:rPr>
              <w:t xml:space="preserve"> for sport</w:t>
            </w:r>
            <w:r>
              <w:rPr>
                <w:sz w:val="24"/>
                <w:lang w:eastAsia="en-GB" w:bidi="en-GB"/>
              </w:rPr>
              <w:t xml:space="preserve">. This is vital for developing pupil’s confidence, resilience, dedication and self-belief towards the challenges they encounter, not just in sport. This is why the Department of Education regard this as a major foundation for building character. It is important that the school utilises the coaching available to provide extra-curricular sports opportunities. Make use of the local grounds and community facilities to provide extra opportunities such as volunteer led clubs and tournaments at other venues. Some staff may be encouraged to lead their own sports clubs after school.  </w:t>
            </w:r>
          </w:p>
          <w:p w14:paraId="2942183D" w14:textId="77777777" w:rsidR="00430EC5" w:rsidRDefault="00430EC5" w:rsidP="00430EC5">
            <w:pPr>
              <w:ind w:right="164"/>
              <w:rPr>
                <w:sz w:val="24"/>
                <w:lang w:eastAsia="en-GB" w:bidi="en-GB"/>
              </w:rPr>
            </w:pPr>
          </w:p>
          <w:p w14:paraId="67A8A19E" w14:textId="77777777" w:rsidR="00430EC5" w:rsidRDefault="00430EC5" w:rsidP="00430EC5">
            <w:pPr>
              <w:ind w:right="164"/>
              <w:rPr>
                <w:sz w:val="24"/>
                <w:lang w:eastAsia="en-GB" w:bidi="en-GB"/>
              </w:rPr>
            </w:pPr>
            <w:r>
              <w:rPr>
                <w:sz w:val="24"/>
                <w:lang w:eastAsia="en-GB" w:bidi="en-GB"/>
              </w:rPr>
              <w:t xml:space="preserve">1/2 Encourage active play through establishing a routine with extra young play leaders. Ensure more children in upper Key Stage 2 sign up to become young play leaders and set an example of active play to the younger year groups. Run regular meetings with young play leaders at school alongside conferences provided by the DSSP. </w:t>
            </w:r>
          </w:p>
          <w:p w14:paraId="4ED30DA1" w14:textId="77777777" w:rsidR="00205B60" w:rsidRDefault="00205B60" w:rsidP="00205B60">
            <w:pPr>
              <w:ind w:right="164"/>
              <w:rPr>
                <w:sz w:val="24"/>
                <w:lang w:eastAsia="en-GB" w:bidi="en-GB"/>
              </w:rPr>
            </w:pPr>
            <w:r>
              <w:rPr>
                <w:sz w:val="24"/>
                <w:lang w:eastAsia="en-GB" w:bidi="en-GB"/>
              </w:rPr>
              <w:t xml:space="preserve">1 Encourage regular activity to the pupils echoing the message of “60 minutes a day”. This can be through active travel to school. Surveys and assemblies can be delivered around this. Diet can have a huge impact on pupils’ fitness and wellbeing. Ensure healthy eating is promoted and encouraged around the school to all children. Encouraging the pupils to be </w:t>
            </w:r>
            <w:r>
              <w:rPr>
                <w:sz w:val="24"/>
                <w:lang w:eastAsia="en-GB" w:bidi="en-GB"/>
              </w:rPr>
              <w:lastRenderedPageBreak/>
              <w:t xml:space="preserve">more reflective on their fitness and technique in sport will allow them to self-assess their next steps and make further progress. </w:t>
            </w:r>
          </w:p>
          <w:p w14:paraId="11BEB98D" w14:textId="77777777" w:rsidR="00205B60" w:rsidRDefault="00205B60" w:rsidP="00205B60">
            <w:pPr>
              <w:ind w:right="164"/>
              <w:rPr>
                <w:sz w:val="24"/>
                <w:lang w:eastAsia="en-GB" w:bidi="en-GB"/>
              </w:rPr>
            </w:pPr>
          </w:p>
          <w:p w14:paraId="5CE10474" w14:textId="77777777" w:rsidR="00205B60" w:rsidRPr="007E3C32" w:rsidRDefault="00205B60" w:rsidP="00205B60">
            <w:pPr>
              <w:ind w:right="164"/>
              <w:rPr>
                <w:sz w:val="24"/>
                <w:lang w:eastAsia="en-GB" w:bidi="en-GB"/>
              </w:rPr>
            </w:pPr>
            <w:r>
              <w:rPr>
                <w:sz w:val="24"/>
                <w:lang w:eastAsia="en-GB" w:bidi="en-GB"/>
              </w:rPr>
              <w:t xml:space="preserve">4/5 Continue to encourage and develop a range of intra and inter school sports events. Utilise links with ARENA and the DSSP but encourage competitions and events within the trust or other neighbouring schools and venues. Encourage school pupils to participate in intra-school sports to increase their participation in competitive sports. This will help develop their resilience and collaboration. This can have great impacts on the mental health of the children and young people. </w:t>
            </w:r>
          </w:p>
          <w:p w14:paraId="3F74B2C1" w14:textId="77777777" w:rsidR="00205B60" w:rsidRDefault="00205B60" w:rsidP="00205B60">
            <w:pPr>
              <w:rPr>
                <w:sz w:val="24"/>
                <w:lang w:eastAsia="en-GB" w:bidi="en-GB"/>
              </w:rPr>
            </w:pPr>
          </w:p>
          <w:p w14:paraId="7AFA5D11" w14:textId="77777777" w:rsidR="00205B60" w:rsidRPr="00CA3ED5" w:rsidRDefault="00205B60" w:rsidP="00205B60">
            <w:pPr>
              <w:rPr>
                <w:sz w:val="24"/>
                <w:lang w:eastAsia="en-GB" w:bidi="en-GB"/>
              </w:rPr>
            </w:pPr>
            <w:r>
              <w:rPr>
                <w:sz w:val="24"/>
                <w:lang w:eastAsia="en-GB" w:bidi="en-GB"/>
              </w:rPr>
              <w:t xml:space="preserve">3/ Ensure all staff have the opportunity to attend some form of CPD. Every teacher will experience at least 6 weeks of 1 to 1 coaching. P.E. lead to complete subject leaders award to become more confident in the application of P.E. leadership across the school and how best to develop practice.  </w:t>
            </w:r>
          </w:p>
          <w:p w14:paraId="4B4D12D9" w14:textId="77777777" w:rsidR="00430EC5" w:rsidRDefault="00430EC5" w:rsidP="00430EC5">
            <w:pPr>
              <w:ind w:right="164"/>
              <w:rPr>
                <w:sz w:val="24"/>
                <w:lang w:eastAsia="en-GB" w:bidi="en-GB"/>
              </w:rPr>
            </w:pPr>
          </w:p>
          <w:p w14:paraId="6881630C" w14:textId="28C6977A" w:rsidR="000B4DF5" w:rsidRPr="00430EC5" w:rsidRDefault="000B4DF5" w:rsidP="00430EC5">
            <w:pPr>
              <w:widowControl w:val="0"/>
              <w:autoSpaceDE w:val="0"/>
              <w:autoSpaceDN w:val="0"/>
              <w:spacing w:after="0" w:line="240" w:lineRule="auto"/>
              <w:rPr>
                <w:rFonts w:ascii="Century Gothic" w:eastAsia="Calibri" w:hAnsi="Century Gothic" w:cs="Calibri"/>
                <w:sz w:val="24"/>
              </w:rPr>
            </w:pPr>
          </w:p>
        </w:tc>
      </w:tr>
    </w:tbl>
    <w:tbl>
      <w:tblPr>
        <w:tblStyle w:val="TableGrid"/>
        <w:tblW w:w="16160" w:type="dxa"/>
        <w:jc w:val="center"/>
        <w:tblLook w:val="04A0" w:firstRow="1" w:lastRow="0" w:firstColumn="1" w:lastColumn="0" w:noHBand="0" w:noVBand="1"/>
      </w:tblPr>
      <w:tblGrid>
        <w:gridCol w:w="6259"/>
        <w:gridCol w:w="1974"/>
        <w:gridCol w:w="3497"/>
        <w:gridCol w:w="4430"/>
      </w:tblGrid>
      <w:tr w:rsidR="009226B5" w:rsidRPr="00D86C78" w14:paraId="1035085C" w14:textId="77777777" w:rsidTr="00D86C78">
        <w:trPr>
          <w:jc w:val="center"/>
        </w:trPr>
        <w:tc>
          <w:tcPr>
            <w:tcW w:w="16160" w:type="dxa"/>
            <w:gridSpan w:val="4"/>
          </w:tcPr>
          <w:p w14:paraId="1252DEAB" w14:textId="77777777" w:rsidR="009226B5" w:rsidRPr="00D86C78" w:rsidRDefault="009226B5" w:rsidP="00D86C78">
            <w:pPr>
              <w:jc w:val="center"/>
              <w:rPr>
                <w:rFonts w:ascii="Century Gothic" w:hAnsi="Century Gothic"/>
                <w:b/>
                <w:sz w:val="24"/>
                <w:szCs w:val="24"/>
              </w:rPr>
            </w:pPr>
            <w:r w:rsidRPr="00D86C78">
              <w:rPr>
                <w:rFonts w:ascii="Century Gothic" w:hAnsi="Century Gothic"/>
                <w:b/>
                <w:sz w:val="24"/>
                <w:szCs w:val="24"/>
              </w:rPr>
              <w:lastRenderedPageBreak/>
              <w:t xml:space="preserve">Key Indicator 1 : </w:t>
            </w:r>
            <w:r w:rsidR="00A4636E" w:rsidRPr="002E1833">
              <w:rPr>
                <w:rFonts w:ascii="Century Gothic" w:eastAsia="Calibri" w:hAnsi="Century Gothic" w:cs="Calibri"/>
                <w:b/>
                <w:color w:val="0057A0"/>
                <w:sz w:val="24"/>
                <w:lang w:val="en-US"/>
              </w:rPr>
              <w:t xml:space="preserve">The engagement of </w:t>
            </w:r>
            <w:r w:rsidR="00A4636E" w:rsidRPr="002E1833">
              <w:rPr>
                <w:rFonts w:ascii="Century Gothic" w:eastAsia="Calibri" w:hAnsi="Century Gothic" w:cs="Calibri"/>
                <w:b/>
                <w:color w:val="0057A0"/>
                <w:sz w:val="24"/>
                <w:u w:val="single" w:color="0057A0"/>
                <w:lang w:val="en-US"/>
              </w:rPr>
              <w:t>all</w:t>
            </w:r>
            <w:r w:rsidR="00A4636E" w:rsidRPr="002E1833">
              <w:rPr>
                <w:rFonts w:ascii="Century Gothic" w:eastAsia="Calibri" w:hAnsi="Century Gothic" w:cs="Calibri"/>
                <w:b/>
                <w:color w:val="0057A0"/>
                <w:sz w:val="24"/>
                <w:lang w:val="en-US"/>
              </w:rPr>
              <w:t xml:space="preserve"> pupils in regular physical activity – Chief Medical Officer guidelines recommend that primary school children undertake at least 30 minutes of physical activity a day in school</w:t>
            </w:r>
          </w:p>
        </w:tc>
      </w:tr>
      <w:tr w:rsidR="009226B5" w:rsidRPr="00D86C78" w14:paraId="0E3E0436" w14:textId="77777777" w:rsidTr="002B05B3">
        <w:trPr>
          <w:jc w:val="center"/>
        </w:trPr>
        <w:tc>
          <w:tcPr>
            <w:tcW w:w="6259" w:type="dxa"/>
            <w:shd w:val="clear" w:color="auto" w:fill="215868" w:themeFill="accent5" w:themeFillShade="80"/>
            <w:vAlign w:val="center"/>
          </w:tcPr>
          <w:p w14:paraId="5D8E7AC6" w14:textId="77777777" w:rsidR="009226B5" w:rsidRDefault="009226B5"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lastRenderedPageBreak/>
              <w:t>Intended Actions with impact on children</w:t>
            </w:r>
          </w:p>
          <w:p w14:paraId="3E08F777" w14:textId="77777777" w:rsidR="009523D6" w:rsidRPr="002E1833" w:rsidRDefault="009523D6" w:rsidP="002E1833">
            <w:pPr>
              <w:jc w:val="center"/>
              <w:rPr>
                <w:rFonts w:ascii="Century Gothic" w:hAnsi="Century Gothic"/>
                <w:b/>
                <w:color w:val="C2D69B" w:themeColor="accent3" w:themeTint="99"/>
                <w:sz w:val="24"/>
                <w:szCs w:val="24"/>
              </w:rPr>
            </w:pPr>
            <w:r>
              <w:rPr>
                <w:rFonts w:ascii="Century Gothic" w:hAnsi="Century Gothic"/>
                <w:b/>
                <w:color w:val="C2D69B" w:themeColor="accent3" w:themeTint="99"/>
                <w:sz w:val="24"/>
                <w:szCs w:val="24"/>
              </w:rPr>
              <w:t>(INTENT)</w:t>
            </w:r>
          </w:p>
        </w:tc>
        <w:tc>
          <w:tcPr>
            <w:tcW w:w="1974" w:type="dxa"/>
            <w:shd w:val="clear" w:color="auto" w:fill="215868" w:themeFill="accent5" w:themeFillShade="80"/>
            <w:vAlign w:val="center"/>
          </w:tcPr>
          <w:p w14:paraId="790A5B88" w14:textId="77777777" w:rsidR="009226B5" w:rsidRPr="002E1833" w:rsidRDefault="009226B5"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Funding allocated</w:t>
            </w:r>
          </w:p>
        </w:tc>
        <w:tc>
          <w:tcPr>
            <w:tcW w:w="3497" w:type="dxa"/>
            <w:shd w:val="clear" w:color="auto" w:fill="215868" w:themeFill="accent5" w:themeFillShade="80"/>
            <w:vAlign w:val="center"/>
          </w:tcPr>
          <w:p w14:paraId="1D665F4D" w14:textId="77777777" w:rsidR="009226B5" w:rsidRDefault="009226B5"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 xml:space="preserve">Evidence and </w:t>
            </w:r>
            <w:r w:rsidR="000B4DF5">
              <w:rPr>
                <w:rFonts w:ascii="Century Gothic" w:hAnsi="Century Gothic"/>
                <w:b/>
                <w:color w:val="C2D69B" w:themeColor="accent3" w:themeTint="99"/>
                <w:sz w:val="24"/>
                <w:szCs w:val="24"/>
              </w:rPr>
              <w:t>I</w:t>
            </w:r>
            <w:r w:rsidRPr="002E1833">
              <w:rPr>
                <w:rFonts w:ascii="Century Gothic" w:hAnsi="Century Gothic"/>
                <w:b/>
                <w:color w:val="C2D69B" w:themeColor="accent3" w:themeTint="99"/>
                <w:sz w:val="24"/>
                <w:szCs w:val="24"/>
              </w:rPr>
              <w:t>mpact</w:t>
            </w:r>
          </w:p>
          <w:p w14:paraId="7B62E037" w14:textId="77777777" w:rsidR="000B4DF5" w:rsidRPr="000B4DF5" w:rsidRDefault="000B4DF5" w:rsidP="000B4DF5">
            <w:pPr>
              <w:jc w:val="center"/>
              <w:rPr>
                <w:rFonts w:ascii="Century Gothic" w:hAnsi="Century Gothic"/>
                <w:b/>
                <w:color w:val="C2D69B" w:themeColor="accent3" w:themeTint="99"/>
                <w:sz w:val="20"/>
                <w:szCs w:val="20"/>
              </w:rPr>
            </w:pPr>
            <w:r w:rsidRPr="000B4DF5">
              <w:rPr>
                <w:rFonts w:ascii="Century Gothic" w:hAnsi="Century Gothic"/>
                <w:b/>
                <w:color w:val="C2D69B" w:themeColor="accent3" w:themeTint="99"/>
                <w:sz w:val="20"/>
                <w:szCs w:val="20"/>
              </w:rPr>
              <w:t>Pupil-Impact on pupils participation</w:t>
            </w:r>
          </w:p>
          <w:p w14:paraId="1B40969E" w14:textId="77777777" w:rsidR="000B4DF5" w:rsidRPr="000B4DF5" w:rsidRDefault="000B4DF5" w:rsidP="000B4DF5">
            <w:pPr>
              <w:jc w:val="center"/>
              <w:rPr>
                <w:rFonts w:ascii="Century Gothic" w:hAnsi="Century Gothic"/>
                <w:b/>
                <w:color w:val="C2D69B" w:themeColor="accent3" w:themeTint="99"/>
                <w:sz w:val="20"/>
                <w:szCs w:val="20"/>
              </w:rPr>
            </w:pPr>
            <w:r w:rsidRPr="000B4DF5">
              <w:rPr>
                <w:rFonts w:ascii="Century Gothic" w:hAnsi="Century Gothic"/>
                <w:b/>
                <w:color w:val="C2D69B" w:themeColor="accent3" w:themeTint="99"/>
                <w:sz w:val="20"/>
                <w:szCs w:val="20"/>
              </w:rPr>
              <w:t>Impact on pupils attainment</w:t>
            </w:r>
          </w:p>
          <w:p w14:paraId="17DEEFF6" w14:textId="77777777" w:rsidR="000B4DF5" w:rsidRPr="000B4DF5" w:rsidRDefault="000B4DF5" w:rsidP="000B4DF5">
            <w:pPr>
              <w:jc w:val="center"/>
              <w:rPr>
                <w:rFonts w:ascii="Century Gothic" w:hAnsi="Century Gothic"/>
                <w:b/>
                <w:color w:val="C2D69B" w:themeColor="accent3" w:themeTint="99"/>
                <w:sz w:val="20"/>
                <w:szCs w:val="20"/>
              </w:rPr>
            </w:pPr>
            <w:r w:rsidRPr="000B4DF5">
              <w:rPr>
                <w:rFonts w:ascii="Century Gothic" w:hAnsi="Century Gothic"/>
                <w:b/>
                <w:color w:val="C2D69B" w:themeColor="accent3" w:themeTint="99"/>
                <w:sz w:val="20"/>
                <w:szCs w:val="20"/>
              </w:rPr>
              <w:t>Any additional impact</w:t>
            </w:r>
          </w:p>
          <w:p w14:paraId="5EA86B8F" w14:textId="77777777" w:rsidR="000B4DF5" w:rsidRPr="002E1833" w:rsidRDefault="000B4DF5" w:rsidP="000B4DF5">
            <w:pPr>
              <w:jc w:val="center"/>
              <w:rPr>
                <w:rFonts w:ascii="Century Gothic" w:hAnsi="Century Gothic"/>
                <w:b/>
                <w:color w:val="C2D69B" w:themeColor="accent3" w:themeTint="99"/>
                <w:sz w:val="24"/>
                <w:szCs w:val="24"/>
              </w:rPr>
            </w:pPr>
            <w:r w:rsidRPr="000B4DF5">
              <w:rPr>
                <w:rFonts w:ascii="Century Gothic" w:hAnsi="Century Gothic"/>
                <w:b/>
                <w:color w:val="C2D69B" w:themeColor="accent3" w:themeTint="99"/>
                <w:sz w:val="20"/>
                <w:szCs w:val="20"/>
              </w:rPr>
              <w:t>Whole School Improvement</w:t>
            </w:r>
          </w:p>
        </w:tc>
        <w:tc>
          <w:tcPr>
            <w:tcW w:w="4430" w:type="dxa"/>
            <w:shd w:val="clear" w:color="auto" w:fill="215868" w:themeFill="accent5" w:themeFillShade="80"/>
            <w:vAlign w:val="center"/>
          </w:tcPr>
          <w:p w14:paraId="7E3339D1" w14:textId="77777777" w:rsidR="009226B5" w:rsidRPr="002E1833" w:rsidRDefault="009226B5"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Sustainability and next steps</w:t>
            </w:r>
          </w:p>
        </w:tc>
      </w:tr>
      <w:tr w:rsidR="002B05B3" w:rsidRPr="00D86C78" w14:paraId="51355244" w14:textId="77777777" w:rsidTr="002B05B3">
        <w:trPr>
          <w:trHeight w:val="1337"/>
          <w:jc w:val="center"/>
        </w:trPr>
        <w:tc>
          <w:tcPr>
            <w:tcW w:w="6259" w:type="dxa"/>
            <w:tcBorders>
              <w:bottom w:val="single" w:sz="24" w:space="0" w:color="auto"/>
            </w:tcBorders>
          </w:tcPr>
          <w:p w14:paraId="54A09127" w14:textId="3791F7F7" w:rsidR="00CC3407" w:rsidRPr="00277A02" w:rsidRDefault="009149E9" w:rsidP="00277A02">
            <w:pPr>
              <w:rPr>
                <w:rFonts w:ascii="Century Gothic" w:hAnsi="Century Gothic"/>
                <w:sz w:val="24"/>
                <w:szCs w:val="24"/>
              </w:rPr>
            </w:pPr>
            <w:r w:rsidRPr="00277A02">
              <w:rPr>
                <w:rFonts w:ascii="Century Gothic" w:hAnsi="Century Gothic"/>
                <w:sz w:val="24"/>
                <w:szCs w:val="24"/>
              </w:rPr>
              <w:t xml:space="preserve">Ensure all pupils have </w:t>
            </w:r>
            <w:r w:rsidR="00752202" w:rsidRPr="00277A02">
              <w:rPr>
                <w:rFonts w:ascii="Century Gothic" w:hAnsi="Century Gothic"/>
                <w:sz w:val="24"/>
                <w:szCs w:val="24"/>
              </w:rPr>
              <w:t xml:space="preserve">sufficient opportunities to be active throughout the school day. </w:t>
            </w:r>
            <w:r w:rsidR="00A1092D" w:rsidRPr="00277A02">
              <w:rPr>
                <w:rFonts w:ascii="Century Gothic" w:hAnsi="Century Gothic"/>
                <w:sz w:val="24"/>
                <w:szCs w:val="24"/>
              </w:rPr>
              <w:t xml:space="preserve">Aim for 60 minute a day target. </w:t>
            </w:r>
          </w:p>
          <w:p w14:paraId="5129E00D" w14:textId="77777777" w:rsidR="00A1092D" w:rsidRDefault="00A1092D" w:rsidP="00A1092D">
            <w:pPr>
              <w:rPr>
                <w:rFonts w:ascii="Century Gothic" w:hAnsi="Century Gothic"/>
                <w:sz w:val="24"/>
                <w:szCs w:val="24"/>
              </w:rPr>
            </w:pPr>
          </w:p>
          <w:p w14:paraId="7BF2B72A" w14:textId="77777777" w:rsidR="00A1092D" w:rsidRDefault="00A1092D" w:rsidP="00A1092D">
            <w:pPr>
              <w:rPr>
                <w:rFonts w:ascii="Century Gothic" w:hAnsi="Century Gothic"/>
                <w:sz w:val="24"/>
                <w:szCs w:val="24"/>
              </w:rPr>
            </w:pPr>
            <w:r>
              <w:rPr>
                <w:rFonts w:ascii="Century Gothic" w:hAnsi="Century Gothic"/>
                <w:sz w:val="24"/>
                <w:szCs w:val="24"/>
              </w:rPr>
              <w:t xml:space="preserve">Ensure there is: </w:t>
            </w:r>
          </w:p>
          <w:p w14:paraId="3789871A" w14:textId="77777777" w:rsidR="00A1092D" w:rsidRDefault="00AA4F0F" w:rsidP="00A1092D">
            <w:pPr>
              <w:pStyle w:val="ListParagraph"/>
              <w:numPr>
                <w:ilvl w:val="0"/>
                <w:numId w:val="9"/>
              </w:numPr>
              <w:rPr>
                <w:rFonts w:ascii="Century Gothic" w:hAnsi="Century Gothic"/>
                <w:sz w:val="24"/>
                <w:szCs w:val="24"/>
              </w:rPr>
            </w:pPr>
            <w:r>
              <w:rPr>
                <w:rFonts w:ascii="Century Gothic" w:hAnsi="Century Gothic"/>
                <w:sz w:val="24"/>
                <w:szCs w:val="24"/>
              </w:rPr>
              <w:t xml:space="preserve">A range of sports clubs and extra-curricular activities provided. </w:t>
            </w:r>
          </w:p>
          <w:p w14:paraId="025A7259" w14:textId="77777777" w:rsidR="00AA4F0F" w:rsidRDefault="00AA4F0F" w:rsidP="00A1092D">
            <w:pPr>
              <w:pStyle w:val="ListParagraph"/>
              <w:numPr>
                <w:ilvl w:val="0"/>
                <w:numId w:val="9"/>
              </w:numPr>
              <w:rPr>
                <w:rFonts w:ascii="Century Gothic" w:hAnsi="Century Gothic"/>
                <w:sz w:val="24"/>
                <w:szCs w:val="24"/>
              </w:rPr>
            </w:pPr>
            <w:r>
              <w:rPr>
                <w:rFonts w:ascii="Century Gothic" w:hAnsi="Century Gothic"/>
                <w:sz w:val="24"/>
                <w:szCs w:val="24"/>
              </w:rPr>
              <w:t xml:space="preserve">Review the attendance of all sports activities across the school. </w:t>
            </w:r>
          </w:p>
          <w:p w14:paraId="2817C376" w14:textId="77777777" w:rsidR="00C10467" w:rsidRDefault="00843467" w:rsidP="00A1092D">
            <w:pPr>
              <w:pStyle w:val="ListParagraph"/>
              <w:numPr>
                <w:ilvl w:val="0"/>
                <w:numId w:val="9"/>
              </w:numPr>
              <w:rPr>
                <w:rFonts w:ascii="Century Gothic" w:hAnsi="Century Gothic"/>
                <w:sz w:val="24"/>
                <w:szCs w:val="24"/>
              </w:rPr>
            </w:pPr>
            <w:r>
              <w:rPr>
                <w:rFonts w:ascii="Century Gothic" w:hAnsi="Century Gothic"/>
                <w:sz w:val="24"/>
                <w:szCs w:val="24"/>
              </w:rPr>
              <w:t xml:space="preserve">Collaboration with volunteers, local clubs and external agencies. </w:t>
            </w:r>
          </w:p>
          <w:p w14:paraId="0F7FDD2B" w14:textId="77777777" w:rsidR="00D504B6" w:rsidRDefault="00D504B6" w:rsidP="00D504B6">
            <w:pPr>
              <w:rPr>
                <w:rFonts w:ascii="Century Gothic" w:hAnsi="Century Gothic"/>
                <w:sz w:val="24"/>
                <w:szCs w:val="24"/>
              </w:rPr>
            </w:pPr>
          </w:p>
          <w:p w14:paraId="6C21E405" w14:textId="77777777" w:rsidR="00D504B6" w:rsidRDefault="00D504B6" w:rsidP="00D504B6">
            <w:pPr>
              <w:rPr>
                <w:rFonts w:ascii="Century Gothic" w:hAnsi="Century Gothic"/>
                <w:sz w:val="24"/>
                <w:szCs w:val="24"/>
              </w:rPr>
            </w:pPr>
          </w:p>
          <w:p w14:paraId="50E20476" w14:textId="77777777" w:rsidR="00A36BB4" w:rsidRPr="00277A02" w:rsidRDefault="00A36BB4" w:rsidP="00277A02">
            <w:pPr>
              <w:rPr>
                <w:rFonts w:ascii="Century Gothic" w:hAnsi="Century Gothic"/>
                <w:sz w:val="24"/>
                <w:szCs w:val="24"/>
              </w:rPr>
            </w:pPr>
            <w:r w:rsidRPr="00277A02">
              <w:rPr>
                <w:rFonts w:ascii="Century Gothic" w:hAnsi="Century Gothic"/>
                <w:sz w:val="24"/>
                <w:szCs w:val="24"/>
              </w:rPr>
              <w:t>Curriculum provision has been designed around the principles of physical literacy</w:t>
            </w:r>
            <w:r w:rsidR="00325FC5" w:rsidRPr="00277A02">
              <w:rPr>
                <w:rFonts w:ascii="Century Gothic" w:hAnsi="Century Gothic"/>
                <w:sz w:val="24"/>
                <w:szCs w:val="24"/>
              </w:rPr>
              <w:t xml:space="preserve">. Focus on fun and enjoyment and aim to support the least active. </w:t>
            </w:r>
          </w:p>
          <w:p w14:paraId="53047565" w14:textId="77777777" w:rsidR="007D2DE6" w:rsidRDefault="007D2DE6" w:rsidP="007D2DE6">
            <w:pPr>
              <w:rPr>
                <w:rFonts w:ascii="Century Gothic" w:hAnsi="Century Gothic"/>
                <w:sz w:val="24"/>
                <w:szCs w:val="24"/>
              </w:rPr>
            </w:pPr>
          </w:p>
          <w:p w14:paraId="16161C2C" w14:textId="58672744" w:rsidR="007D2DE6" w:rsidRPr="00277A02" w:rsidRDefault="007D2DE6" w:rsidP="00277A02">
            <w:pPr>
              <w:rPr>
                <w:rFonts w:ascii="Century Gothic" w:hAnsi="Century Gothic"/>
                <w:sz w:val="24"/>
                <w:szCs w:val="24"/>
              </w:rPr>
            </w:pPr>
            <w:r w:rsidRPr="00277A02">
              <w:rPr>
                <w:rFonts w:ascii="Century Gothic" w:hAnsi="Century Gothic"/>
                <w:sz w:val="24"/>
                <w:szCs w:val="24"/>
              </w:rPr>
              <w:t xml:space="preserve">Ensure the school meets the national curriculum requirements for swimming and water safety. It is our </w:t>
            </w:r>
            <w:r w:rsidR="005E03AB" w:rsidRPr="00277A02">
              <w:rPr>
                <w:rFonts w:ascii="Century Gothic" w:hAnsi="Century Gothic"/>
                <w:sz w:val="24"/>
                <w:szCs w:val="24"/>
              </w:rPr>
              <w:t xml:space="preserve">goal to ensure every child leaving primary school is able to swim. </w:t>
            </w:r>
          </w:p>
        </w:tc>
        <w:tc>
          <w:tcPr>
            <w:tcW w:w="1974" w:type="dxa"/>
            <w:tcBorders>
              <w:bottom w:val="single" w:sz="24" w:space="0" w:color="auto"/>
            </w:tcBorders>
          </w:tcPr>
          <w:p w14:paraId="263D7075" w14:textId="77777777" w:rsidR="00C05FDC" w:rsidRPr="00C05FDC" w:rsidRDefault="00C05FDC" w:rsidP="00C05FDC">
            <w:pPr>
              <w:rPr>
                <w:rFonts w:ascii="Century Gothic" w:hAnsi="Century Gothic"/>
                <w:b/>
                <w:sz w:val="24"/>
                <w:szCs w:val="24"/>
              </w:rPr>
            </w:pPr>
            <w:r w:rsidRPr="00C05FDC">
              <w:rPr>
                <w:rFonts w:ascii="Century Gothic" w:hAnsi="Century Gothic"/>
                <w:b/>
                <w:sz w:val="24"/>
                <w:szCs w:val="24"/>
              </w:rPr>
              <w:t xml:space="preserve">ARENA Clubs </w:t>
            </w:r>
          </w:p>
          <w:p w14:paraId="1E0FF978" w14:textId="77777777" w:rsidR="00C05FDC" w:rsidRPr="00C05FDC" w:rsidRDefault="00C05FDC" w:rsidP="00C05FDC">
            <w:pPr>
              <w:rPr>
                <w:rFonts w:ascii="Century Gothic" w:hAnsi="Century Gothic"/>
                <w:b/>
                <w:sz w:val="24"/>
                <w:szCs w:val="24"/>
              </w:rPr>
            </w:pPr>
            <w:r w:rsidRPr="00C05FDC">
              <w:rPr>
                <w:rFonts w:ascii="Century Gothic" w:hAnsi="Century Gothic"/>
                <w:b/>
                <w:sz w:val="24"/>
                <w:szCs w:val="24"/>
              </w:rPr>
              <w:t xml:space="preserve">£2760 </w:t>
            </w:r>
          </w:p>
          <w:p w14:paraId="65E23693" w14:textId="77777777" w:rsidR="00C05FDC" w:rsidRPr="00C05FDC" w:rsidRDefault="00C05FDC" w:rsidP="00C05FDC">
            <w:pPr>
              <w:rPr>
                <w:rFonts w:ascii="Century Gothic" w:hAnsi="Century Gothic"/>
                <w:b/>
                <w:sz w:val="24"/>
                <w:szCs w:val="24"/>
              </w:rPr>
            </w:pPr>
          </w:p>
          <w:p w14:paraId="591098D5" w14:textId="77777777" w:rsidR="002B05B3" w:rsidRDefault="00C05FDC" w:rsidP="00C05FDC">
            <w:pPr>
              <w:rPr>
                <w:rFonts w:ascii="Century Gothic" w:hAnsi="Century Gothic"/>
                <w:b/>
                <w:sz w:val="24"/>
                <w:szCs w:val="24"/>
              </w:rPr>
            </w:pPr>
            <w:r w:rsidRPr="00C05FDC">
              <w:rPr>
                <w:rFonts w:ascii="Century Gothic" w:hAnsi="Century Gothic"/>
                <w:b/>
                <w:sz w:val="24"/>
                <w:szCs w:val="24"/>
              </w:rPr>
              <w:t>Premier Education (£4 per pupil – self funded)</w:t>
            </w:r>
          </w:p>
          <w:p w14:paraId="7BCEB8C5" w14:textId="77777777" w:rsidR="00C10467" w:rsidRDefault="00C10467" w:rsidP="00C05FDC">
            <w:pPr>
              <w:rPr>
                <w:rFonts w:ascii="Century Gothic" w:hAnsi="Century Gothic"/>
                <w:b/>
                <w:sz w:val="24"/>
                <w:szCs w:val="24"/>
              </w:rPr>
            </w:pPr>
          </w:p>
          <w:p w14:paraId="641C84C3" w14:textId="59ADAE1E" w:rsidR="00C10467" w:rsidRDefault="00C10467" w:rsidP="00C05FDC">
            <w:pPr>
              <w:rPr>
                <w:rFonts w:ascii="Century Gothic" w:hAnsi="Century Gothic"/>
                <w:b/>
                <w:sz w:val="24"/>
                <w:szCs w:val="24"/>
              </w:rPr>
            </w:pPr>
            <w:r>
              <w:rPr>
                <w:rFonts w:ascii="Century Gothic" w:hAnsi="Century Gothic"/>
                <w:b/>
                <w:sz w:val="24"/>
                <w:szCs w:val="24"/>
              </w:rPr>
              <w:t xml:space="preserve">Girls Football Club (Free, volunteer led) </w:t>
            </w:r>
          </w:p>
          <w:p w14:paraId="374BCE34" w14:textId="77777777" w:rsidR="00C05FDC" w:rsidRDefault="00C05FDC" w:rsidP="00C05FDC">
            <w:pPr>
              <w:rPr>
                <w:rFonts w:ascii="Century Gothic" w:hAnsi="Century Gothic"/>
                <w:b/>
                <w:sz w:val="24"/>
                <w:szCs w:val="24"/>
              </w:rPr>
            </w:pPr>
          </w:p>
          <w:p w14:paraId="15BDA80E" w14:textId="77777777" w:rsidR="00C05FDC" w:rsidRDefault="00C05FDC" w:rsidP="00C05FDC">
            <w:pPr>
              <w:rPr>
                <w:rFonts w:ascii="Century Gothic" w:hAnsi="Century Gothic"/>
                <w:b/>
                <w:sz w:val="24"/>
                <w:szCs w:val="24"/>
              </w:rPr>
            </w:pPr>
          </w:p>
          <w:p w14:paraId="0A1F8AF2" w14:textId="77777777" w:rsidR="00323BBF" w:rsidRPr="00323BBF" w:rsidRDefault="00323BBF" w:rsidP="00323BBF">
            <w:pPr>
              <w:rPr>
                <w:rFonts w:ascii="Century Gothic" w:hAnsi="Century Gothic"/>
                <w:b/>
                <w:sz w:val="24"/>
                <w:szCs w:val="24"/>
              </w:rPr>
            </w:pPr>
            <w:r w:rsidRPr="00323BBF">
              <w:rPr>
                <w:rFonts w:ascii="Century Gothic" w:hAnsi="Century Gothic"/>
                <w:b/>
                <w:sz w:val="24"/>
                <w:szCs w:val="24"/>
              </w:rPr>
              <w:t xml:space="preserve">P.E. Hub (Year Subscription) </w:t>
            </w:r>
          </w:p>
          <w:p w14:paraId="33A45338" w14:textId="77777777" w:rsidR="00C05FDC" w:rsidRDefault="00323BBF" w:rsidP="00323BBF">
            <w:pPr>
              <w:rPr>
                <w:rFonts w:ascii="Century Gothic" w:hAnsi="Century Gothic"/>
                <w:b/>
                <w:sz w:val="24"/>
                <w:szCs w:val="24"/>
              </w:rPr>
            </w:pPr>
            <w:r w:rsidRPr="00323BBF">
              <w:rPr>
                <w:rFonts w:ascii="Century Gothic" w:hAnsi="Century Gothic"/>
                <w:b/>
                <w:sz w:val="24"/>
                <w:szCs w:val="24"/>
              </w:rPr>
              <w:t>£525</w:t>
            </w:r>
          </w:p>
          <w:p w14:paraId="6179E2B2" w14:textId="77777777" w:rsidR="00323BBF" w:rsidRDefault="00323BBF" w:rsidP="00323BBF">
            <w:pPr>
              <w:rPr>
                <w:rFonts w:ascii="Century Gothic" w:hAnsi="Century Gothic"/>
                <w:b/>
                <w:sz w:val="24"/>
                <w:szCs w:val="24"/>
              </w:rPr>
            </w:pPr>
          </w:p>
          <w:p w14:paraId="7B2B2CAB" w14:textId="77777777" w:rsidR="00323BBF" w:rsidRDefault="00323BBF" w:rsidP="00323BBF">
            <w:pPr>
              <w:rPr>
                <w:rFonts w:ascii="Century Gothic" w:hAnsi="Century Gothic"/>
                <w:b/>
                <w:sz w:val="24"/>
                <w:szCs w:val="24"/>
              </w:rPr>
            </w:pPr>
          </w:p>
          <w:p w14:paraId="2B15BB6B" w14:textId="77777777" w:rsidR="007D1AB1" w:rsidRPr="000B5111" w:rsidRDefault="007D1AB1" w:rsidP="007D1AB1">
            <w:pPr>
              <w:rPr>
                <w:rFonts w:ascii="Century Gothic" w:hAnsi="Century Gothic"/>
                <w:b/>
                <w:sz w:val="24"/>
                <w:szCs w:val="24"/>
              </w:rPr>
            </w:pPr>
            <w:r w:rsidRPr="000B5111">
              <w:rPr>
                <w:rFonts w:ascii="Century Gothic" w:hAnsi="Century Gothic"/>
                <w:b/>
                <w:sz w:val="24"/>
                <w:szCs w:val="24"/>
              </w:rPr>
              <w:t>Swim Safety (Whole School)</w:t>
            </w:r>
          </w:p>
          <w:p w14:paraId="5ECEA1D4" w14:textId="474BA03B" w:rsidR="000B5111" w:rsidRDefault="007D1AB1" w:rsidP="00323BBF">
            <w:pPr>
              <w:rPr>
                <w:rFonts w:ascii="Century Gothic" w:hAnsi="Century Gothic"/>
                <w:b/>
                <w:sz w:val="24"/>
                <w:szCs w:val="24"/>
              </w:rPr>
            </w:pPr>
            <w:r w:rsidRPr="000B5111">
              <w:rPr>
                <w:rFonts w:ascii="Century Gothic" w:hAnsi="Century Gothic"/>
                <w:b/>
                <w:sz w:val="24"/>
                <w:szCs w:val="24"/>
              </w:rPr>
              <w:t>£</w:t>
            </w:r>
            <w:r w:rsidR="000B5111" w:rsidRPr="000B5111">
              <w:rPr>
                <w:rFonts w:ascii="Century Gothic" w:hAnsi="Century Gothic"/>
                <w:b/>
                <w:sz w:val="24"/>
                <w:szCs w:val="24"/>
              </w:rPr>
              <w:t xml:space="preserve">3510.14 </w:t>
            </w:r>
          </w:p>
          <w:p w14:paraId="59468188" w14:textId="77777777" w:rsidR="005E03AB" w:rsidRDefault="005E03AB" w:rsidP="00323BBF">
            <w:pPr>
              <w:rPr>
                <w:rFonts w:ascii="Century Gothic" w:hAnsi="Century Gothic"/>
                <w:b/>
                <w:sz w:val="24"/>
                <w:szCs w:val="24"/>
              </w:rPr>
            </w:pPr>
          </w:p>
          <w:p w14:paraId="5FC82FB7" w14:textId="77777777" w:rsidR="000B5111" w:rsidRDefault="000B5111" w:rsidP="00323BBF">
            <w:pPr>
              <w:rPr>
                <w:rFonts w:ascii="Century Gothic" w:hAnsi="Century Gothic"/>
                <w:b/>
                <w:sz w:val="24"/>
                <w:szCs w:val="24"/>
              </w:rPr>
            </w:pPr>
          </w:p>
          <w:p w14:paraId="511EE133" w14:textId="7BBB5DE1" w:rsidR="00F33BA9" w:rsidRPr="002B05B3" w:rsidRDefault="00F33BA9" w:rsidP="00323BBF">
            <w:pPr>
              <w:rPr>
                <w:rFonts w:ascii="Century Gothic" w:hAnsi="Century Gothic"/>
                <w:b/>
                <w:sz w:val="24"/>
                <w:szCs w:val="24"/>
              </w:rPr>
            </w:pPr>
            <w:r>
              <w:rPr>
                <w:rFonts w:ascii="Century Gothic" w:hAnsi="Century Gothic"/>
                <w:b/>
                <w:sz w:val="24"/>
                <w:szCs w:val="24"/>
              </w:rPr>
              <w:t xml:space="preserve">Reception Outdoor Learning </w:t>
            </w:r>
            <w:r>
              <w:rPr>
                <w:rFonts w:ascii="Century Gothic" w:hAnsi="Century Gothic"/>
                <w:b/>
                <w:sz w:val="24"/>
                <w:szCs w:val="24"/>
              </w:rPr>
              <w:lastRenderedPageBreak/>
              <w:t xml:space="preserve">Equipment </w:t>
            </w:r>
            <w:r w:rsidR="000B5111">
              <w:rPr>
                <w:rFonts w:ascii="Century Gothic" w:hAnsi="Century Gothic"/>
                <w:b/>
                <w:sz w:val="24"/>
                <w:szCs w:val="24"/>
              </w:rPr>
              <w:t>£3000</w:t>
            </w:r>
          </w:p>
        </w:tc>
        <w:tc>
          <w:tcPr>
            <w:tcW w:w="3497" w:type="dxa"/>
            <w:tcBorders>
              <w:bottom w:val="single" w:sz="24" w:space="0" w:color="auto"/>
            </w:tcBorders>
          </w:tcPr>
          <w:p w14:paraId="389D4B5D" w14:textId="368E34A4" w:rsidR="00C345A4" w:rsidRPr="002676AF" w:rsidRDefault="00624963" w:rsidP="00254E0C">
            <w:pPr>
              <w:pStyle w:val="ListParagraph"/>
              <w:numPr>
                <w:ilvl w:val="0"/>
                <w:numId w:val="12"/>
              </w:numPr>
              <w:rPr>
                <w:rFonts w:cstheme="minorHAnsi"/>
              </w:rPr>
            </w:pPr>
            <w:r w:rsidRPr="002676AF">
              <w:rPr>
                <w:rFonts w:cstheme="minorHAnsi"/>
              </w:rPr>
              <w:lastRenderedPageBreak/>
              <w:t xml:space="preserve">Across the </w:t>
            </w:r>
            <w:r w:rsidR="00721E23">
              <w:rPr>
                <w:rFonts w:cstheme="minorHAnsi"/>
              </w:rPr>
              <w:t>school</w:t>
            </w:r>
            <w:r w:rsidRPr="002676AF">
              <w:rPr>
                <w:rFonts w:cstheme="minorHAnsi"/>
              </w:rPr>
              <w:t>, we have offered 12 sports clubs (consisting of 8 different sports)</w:t>
            </w:r>
            <w:r w:rsidR="00BC4943" w:rsidRPr="002676AF">
              <w:rPr>
                <w:rFonts w:cstheme="minorHAnsi"/>
              </w:rPr>
              <w:t xml:space="preserve">. All year groups have had the opportunity to sign up to at least one club. </w:t>
            </w:r>
          </w:p>
          <w:p w14:paraId="5B0FC7E6" w14:textId="60275514" w:rsidR="00A371CB" w:rsidRPr="002676AF" w:rsidRDefault="00A371CB" w:rsidP="00254E0C">
            <w:pPr>
              <w:pStyle w:val="ListParagraph"/>
              <w:numPr>
                <w:ilvl w:val="0"/>
                <w:numId w:val="12"/>
              </w:numPr>
              <w:rPr>
                <w:rFonts w:cstheme="minorHAnsi"/>
              </w:rPr>
            </w:pPr>
            <w:r w:rsidRPr="002676AF">
              <w:rPr>
                <w:rFonts w:cstheme="minorHAnsi"/>
              </w:rPr>
              <w:t xml:space="preserve">We have utilised, teaching staff, volunteers, partnerships and external agencies to provide these clubs. </w:t>
            </w:r>
          </w:p>
          <w:p w14:paraId="4140663A" w14:textId="7B5B2EA9" w:rsidR="00A371CB" w:rsidRPr="002676AF" w:rsidRDefault="00A371CB" w:rsidP="00254E0C">
            <w:pPr>
              <w:pStyle w:val="ListParagraph"/>
              <w:numPr>
                <w:ilvl w:val="0"/>
                <w:numId w:val="12"/>
              </w:numPr>
              <w:rPr>
                <w:rFonts w:cstheme="minorHAnsi"/>
              </w:rPr>
            </w:pPr>
            <w:r w:rsidRPr="002676AF">
              <w:rPr>
                <w:rFonts w:cstheme="minorHAnsi"/>
              </w:rPr>
              <w:t xml:space="preserve">We have promoted several local clubs </w:t>
            </w:r>
            <w:r w:rsidR="004D08AB" w:rsidRPr="002676AF">
              <w:rPr>
                <w:rFonts w:cstheme="minorHAnsi"/>
              </w:rPr>
              <w:t xml:space="preserve">and companies </w:t>
            </w:r>
            <w:r w:rsidRPr="002676AF">
              <w:rPr>
                <w:rFonts w:cstheme="minorHAnsi"/>
              </w:rPr>
              <w:t xml:space="preserve">such as </w:t>
            </w:r>
            <w:r w:rsidR="004D08AB" w:rsidRPr="002676AF">
              <w:rPr>
                <w:rFonts w:cstheme="minorHAnsi"/>
              </w:rPr>
              <w:t>Sporty Stars Dodgeball and</w:t>
            </w:r>
            <w:r w:rsidR="00A22087" w:rsidRPr="002676AF">
              <w:rPr>
                <w:rFonts w:cstheme="minorHAnsi"/>
              </w:rPr>
              <w:t xml:space="preserve"> the</w:t>
            </w:r>
            <w:r w:rsidR="004D08AB" w:rsidRPr="002676AF">
              <w:rPr>
                <w:rFonts w:cstheme="minorHAnsi"/>
              </w:rPr>
              <w:t xml:space="preserve"> </w:t>
            </w:r>
            <w:r w:rsidR="00A22087" w:rsidRPr="002676AF">
              <w:rPr>
                <w:rFonts w:cstheme="minorHAnsi"/>
              </w:rPr>
              <w:t xml:space="preserve">Devon Cricket Club. </w:t>
            </w:r>
          </w:p>
          <w:p w14:paraId="706C7364" w14:textId="78E2E1EE" w:rsidR="0036286D" w:rsidRDefault="002676AF" w:rsidP="00254E0C">
            <w:pPr>
              <w:pStyle w:val="ListParagraph"/>
              <w:numPr>
                <w:ilvl w:val="0"/>
                <w:numId w:val="12"/>
              </w:numPr>
              <w:rPr>
                <w:rFonts w:cstheme="minorHAnsi"/>
              </w:rPr>
            </w:pPr>
            <w:r w:rsidRPr="002676AF">
              <w:rPr>
                <w:rFonts w:cstheme="minorHAnsi"/>
              </w:rPr>
              <w:t xml:space="preserve">Heat mapping has been used to map out the activity of all year groups throughout the school day. </w:t>
            </w:r>
          </w:p>
          <w:p w14:paraId="03B1573A" w14:textId="0EA68155" w:rsidR="006A1EFD" w:rsidRDefault="006A1EFD" w:rsidP="00254E0C">
            <w:pPr>
              <w:pStyle w:val="ListParagraph"/>
              <w:numPr>
                <w:ilvl w:val="0"/>
                <w:numId w:val="12"/>
              </w:numPr>
              <w:rPr>
                <w:rFonts w:cstheme="minorHAnsi"/>
              </w:rPr>
            </w:pPr>
            <w:r>
              <w:rPr>
                <w:rFonts w:cstheme="minorHAnsi"/>
              </w:rPr>
              <w:t xml:space="preserve">We use new online tracking software through are ARENA partnership. We can monitor pupil premium, SEND, gender and age-based engagement levels with all sports opportunities provided by the school. </w:t>
            </w:r>
          </w:p>
          <w:p w14:paraId="7535F9E4" w14:textId="654DEBD8" w:rsidR="00C24BAB" w:rsidRDefault="00C24BAB" w:rsidP="00254E0C">
            <w:pPr>
              <w:pStyle w:val="ListParagraph"/>
              <w:numPr>
                <w:ilvl w:val="0"/>
                <w:numId w:val="12"/>
              </w:numPr>
              <w:rPr>
                <w:rFonts w:cstheme="minorHAnsi"/>
              </w:rPr>
            </w:pPr>
            <w:r>
              <w:rPr>
                <w:rFonts w:cstheme="minorHAnsi"/>
              </w:rPr>
              <w:lastRenderedPageBreak/>
              <w:t xml:space="preserve">Through our ARENA partnership, we have access to the ARENA curriculum and have started using this in the summer term. </w:t>
            </w:r>
            <w:r w:rsidR="00C60994">
              <w:rPr>
                <w:rFonts w:cstheme="minorHAnsi"/>
              </w:rPr>
              <w:t xml:space="preserve">A long term plan has been mapped against the 3 pillars of P.E. (Ofsted framework) </w:t>
            </w:r>
          </w:p>
          <w:p w14:paraId="7F6E862A" w14:textId="77777777" w:rsidR="001E2DC3" w:rsidRDefault="007E1884" w:rsidP="00254E0C">
            <w:pPr>
              <w:pStyle w:val="ListParagraph"/>
              <w:numPr>
                <w:ilvl w:val="0"/>
                <w:numId w:val="12"/>
              </w:numPr>
              <w:rPr>
                <w:rFonts w:cstheme="minorHAnsi"/>
              </w:rPr>
            </w:pPr>
            <w:r>
              <w:rPr>
                <w:rFonts w:cstheme="minorHAnsi"/>
              </w:rPr>
              <w:t xml:space="preserve">Swimming safety lessons have been provided to all children Years 1-6 </w:t>
            </w:r>
            <w:r w:rsidR="00B93B1C">
              <w:rPr>
                <w:rFonts w:cstheme="minorHAnsi"/>
              </w:rPr>
              <w:t>(once a week in summer term 2).</w:t>
            </w:r>
          </w:p>
          <w:p w14:paraId="53CB7198" w14:textId="1A81F482" w:rsidR="00C63CD7" w:rsidRPr="002676AF" w:rsidRDefault="001E2DC3" w:rsidP="00254E0C">
            <w:pPr>
              <w:pStyle w:val="ListParagraph"/>
              <w:numPr>
                <w:ilvl w:val="0"/>
                <w:numId w:val="12"/>
              </w:numPr>
              <w:rPr>
                <w:rFonts w:cstheme="minorHAnsi"/>
              </w:rPr>
            </w:pPr>
            <w:r>
              <w:rPr>
                <w:rFonts w:cstheme="minorHAnsi"/>
              </w:rPr>
              <w:t xml:space="preserve">Outdoor learning space for reception class has been restocked with lots of equipment to promote 60 minutes of physical activity along with gross motor skills, coordination and balance. </w:t>
            </w:r>
            <w:r w:rsidR="00B93B1C">
              <w:rPr>
                <w:rFonts w:cstheme="minorHAnsi"/>
              </w:rPr>
              <w:t xml:space="preserve"> </w:t>
            </w:r>
          </w:p>
          <w:p w14:paraId="4D1D699C" w14:textId="77777777" w:rsidR="00C345A4" w:rsidRPr="002676AF" w:rsidRDefault="00C345A4" w:rsidP="00C345A4">
            <w:pPr>
              <w:rPr>
                <w:rFonts w:cstheme="minorHAnsi"/>
                <w:sz w:val="20"/>
                <w:szCs w:val="20"/>
              </w:rPr>
            </w:pPr>
          </w:p>
          <w:p w14:paraId="52FCEE85" w14:textId="5AACFDCC" w:rsidR="00A40949" w:rsidRPr="002676AF" w:rsidRDefault="00A40949" w:rsidP="00752202">
            <w:pPr>
              <w:rPr>
                <w:rFonts w:cstheme="minorHAnsi"/>
                <w:sz w:val="20"/>
                <w:szCs w:val="20"/>
              </w:rPr>
            </w:pPr>
          </w:p>
        </w:tc>
        <w:tc>
          <w:tcPr>
            <w:tcW w:w="4430" w:type="dxa"/>
            <w:tcBorders>
              <w:bottom w:val="single" w:sz="24" w:space="0" w:color="auto"/>
            </w:tcBorders>
          </w:tcPr>
          <w:p w14:paraId="38B446D0" w14:textId="77777777" w:rsidR="002F2813" w:rsidRDefault="0084539E" w:rsidP="00972972">
            <w:pPr>
              <w:rPr>
                <w:rFonts w:ascii="Century Gothic" w:hAnsi="Century Gothic"/>
                <w:sz w:val="24"/>
                <w:szCs w:val="24"/>
              </w:rPr>
            </w:pPr>
            <w:r>
              <w:rPr>
                <w:rFonts w:ascii="Century Gothic" w:hAnsi="Century Gothic"/>
                <w:sz w:val="24"/>
                <w:szCs w:val="24"/>
              </w:rPr>
              <w:lastRenderedPageBreak/>
              <w:t xml:space="preserve">More pupils have been </w:t>
            </w:r>
            <w:r w:rsidR="009C0D78">
              <w:rPr>
                <w:rFonts w:ascii="Century Gothic" w:hAnsi="Century Gothic"/>
                <w:sz w:val="24"/>
                <w:szCs w:val="24"/>
              </w:rPr>
              <w:t xml:space="preserve">achieving 60 minutes activity a day. </w:t>
            </w:r>
          </w:p>
          <w:p w14:paraId="3226076F" w14:textId="77777777" w:rsidR="009C0D78" w:rsidRDefault="009C0D78" w:rsidP="00972972">
            <w:pPr>
              <w:rPr>
                <w:rFonts w:ascii="Century Gothic" w:hAnsi="Century Gothic"/>
                <w:sz w:val="24"/>
                <w:szCs w:val="24"/>
              </w:rPr>
            </w:pPr>
          </w:p>
          <w:p w14:paraId="11842B9B" w14:textId="20855F53" w:rsidR="00252C6F" w:rsidRDefault="00252C6F" w:rsidP="00972972">
            <w:pPr>
              <w:rPr>
                <w:rFonts w:ascii="Century Gothic" w:hAnsi="Century Gothic"/>
                <w:sz w:val="24"/>
                <w:szCs w:val="24"/>
              </w:rPr>
            </w:pPr>
            <w:r>
              <w:rPr>
                <w:rFonts w:ascii="Century Gothic" w:hAnsi="Century Gothic"/>
                <w:sz w:val="24"/>
                <w:szCs w:val="24"/>
              </w:rPr>
              <w:t>Continue to use heat map to monitor pupil activity</w:t>
            </w:r>
            <w:r w:rsidR="00282904">
              <w:rPr>
                <w:rFonts w:ascii="Century Gothic" w:hAnsi="Century Gothic"/>
                <w:sz w:val="24"/>
                <w:szCs w:val="24"/>
              </w:rPr>
              <w:t xml:space="preserve">. Use this as evidence for the school games mark. </w:t>
            </w:r>
          </w:p>
          <w:p w14:paraId="3F63FD3D" w14:textId="77777777" w:rsidR="00252C6F" w:rsidRDefault="00252C6F" w:rsidP="00972972">
            <w:pPr>
              <w:rPr>
                <w:rFonts w:ascii="Century Gothic" w:hAnsi="Century Gothic"/>
                <w:sz w:val="24"/>
                <w:szCs w:val="24"/>
              </w:rPr>
            </w:pPr>
          </w:p>
          <w:p w14:paraId="6B39CBFA" w14:textId="77777777" w:rsidR="001E1062" w:rsidRDefault="001E1062" w:rsidP="00972972">
            <w:pPr>
              <w:rPr>
                <w:rFonts w:ascii="Century Gothic" w:hAnsi="Century Gothic"/>
                <w:sz w:val="24"/>
                <w:szCs w:val="24"/>
              </w:rPr>
            </w:pPr>
            <w:r>
              <w:rPr>
                <w:rFonts w:ascii="Century Gothic" w:hAnsi="Century Gothic"/>
                <w:sz w:val="24"/>
                <w:szCs w:val="24"/>
              </w:rPr>
              <w:t xml:space="preserve">Continue to use Absolute Education to monitor all pupils’ engagement in sport. </w:t>
            </w:r>
          </w:p>
          <w:p w14:paraId="6B254C96" w14:textId="77777777" w:rsidR="003A49B2" w:rsidRDefault="001E1062" w:rsidP="003A49B2">
            <w:pPr>
              <w:pStyle w:val="ListParagraph"/>
              <w:numPr>
                <w:ilvl w:val="0"/>
                <w:numId w:val="9"/>
              </w:numPr>
              <w:rPr>
                <w:rFonts w:ascii="Century Gothic" w:hAnsi="Century Gothic"/>
                <w:sz w:val="24"/>
                <w:szCs w:val="24"/>
              </w:rPr>
            </w:pPr>
            <w:r>
              <w:rPr>
                <w:rFonts w:ascii="Century Gothic" w:hAnsi="Century Gothic"/>
                <w:sz w:val="24"/>
                <w:szCs w:val="24"/>
              </w:rPr>
              <w:t xml:space="preserve">Develop this further by tracking all pupil </w:t>
            </w:r>
            <w:r w:rsidR="003A49B2">
              <w:rPr>
                <w:rFonts w:ascii="Century Gothic" w:hAnsi="Century Gothic"/>
                <w:sz w:val="24"/>
                <w:szCs w:val="24"/>
              </w:rPr>
              <w:t xml:space="preserve">participation in active interventions, active play attendance and staff participation in external CPD. </w:t>
            </w:r>
          </w:p>
          <w:p w14:paraId="5B9F78DC" w14:textId="77777777" w:rsidR="003A49B2" w:rsidRDefault="003A49B2" w:rsidP="003A49B2">
            <w:pPr>
              <w:rPr>
                <w:rFonts w:ascii="Century Gothic" w:hAnsi="Century Gothic"/>
                <w:sz w:val="24"/>
                <w:szCs w:val="24"/>
              </w:rPr>
            </w:pPr>
          </w:p>
          <w:p w14:paraId="33AE631C" w14:textId="77777777" w:rsidR="00957422" w:rsidRDefault="0039791C" w:rsidP="003A49B2">
            <w:pPr>
              <w:rPr>
                <w:rFonts w:ascii="Century Gothic" w:hAnsi="Century Gothic"/>
                <w:sz w:val="24"/>
                <w:szCs w:val="24"/>
              </w:rPr>
            </w:pPr>
            <w:r>
              <w:rPr>
                <w:rFonts w:ascii="Century Gothic" w:hAnsi="Century Gothic"/>
                <w:sz w:val="24"/>
                <w:szCs w:val="24"/>
              </w:rPr>
              <w:t>Continue to use ARENA scheme to deliver all curriculum content.</w:t>
            </w:r>
            <w:r w:rsidR="00957422">
              <w:rPr>
                <w:rFonts w:ascii="Century Gothic" w:hAnsi="Century Gothic"/>
                <w:sz w:val="24"/>
                <w:szCs w:val="24"/>
              </w:rPr>
              <w:t xml:space="preserve"> </w:t>
            </w:r>
          </w:p>
          <w:p w14:paraId="2928CED5" w14:textId="77777777" w:rsidR="00957422" w:rsidRDefault="00957422" w:rsidP="003A49B2">
            <w:pPr>
              <w:rPr>
                <w:rFonts w:ascii="Century Gothic" w:hAnsi="Century Gothic"/>
                <w:sz w:val="24"/>
                <w:szCs w:val="24"/>
              </w:rPr>
            </w:pPr>
          </w:p>
          <w:p w14:paraId="1DC38B4A" w14:textId="28EE1A0C" w:rsidR="000C7152" w:rsidRPr="00957422" w:rsidRDefault="0039791C" w:rsidP="00957422">
            <w:pPr>
              <w:pStyle w:val="ListParagraph"/>
              <w:numPr>
                <w:ilvl w:val="0"/>
                <w:numId w:val="9"/>
              </w:numPr>
              <w:rPr>
                <w:rFonts w:ascii="Century Gothic" w:hAnsi="Century Gothic"/>
                <w:sz w:val="24"/>
                <w:szCs w:val="24"/>
              </w:rPr>
            </w:pPr>
            <w:r w:rsidRPr="00957422">
              <w:rPr>
                <w:rFonts w:ascii="Century Gothic" w:hAnsi="Century Gothic"/>
                <w:sz w:val="24"/>
                <w:szCs w:val="24"/>
              </w:rPr>
              <w:t xml:space="preserve">Review the long term plan and make necessary changes based on class structure and needs of the school. </w:t>
            </w:r>
          </w:p>
          <w:p w14:paraId="6EA82026" w14:textId="77777777" w:rsidR="000C7152" w:rsidRDefault="000C7152" w:rsidP="003A49B2">
            <w:pPr>
              <w:rPr>
                <w:rFonts w:ascii="Century Gothic" w:hAnsi="Century Gothic"/>
                <w:sz w:val="24"/>
                <w:szCs w:val="24"/>
              </w:rPr>
            </w:pPr>
          </w:p>
          <w:p w14:paraId="7A682222" w14:textId="77777777" w:rsidR="009C0D78" w:rsidRDefault="000C7152" w:rsidP="003A49B2">
            <w:pPr>
              <w:rPr>
                <w:rFonts w:ascii="Century Gothic" w:hAnsi="Century Gothic"/>
                <w:sz w:val="24"/>
                <w:szCs w:val="24"/>
              </w:rPr>
            </w:pPr>
            <w:r>
              <w:rPr>
                <w:rFonts w:ascii="Century Gothic" w:hAnsi="Century Gothic"/>
                <w:sz w:val="24"/>
                <w:szCs w:val="24"/>
              </w:rPr>
              <w:lastRenderedPageBreak/>
              <w:t xml:space="preserve">Continue to provide school clubs using ARENA and </w:t>
            </w:r>
            <w:r w:rsidR="00957422">
              <w:rPr>
                <w:rFonts w:ascii="Century Gothic" w:hAnsi="Century Gothic"/>
                <w:sz w:val="24"/>
                <w:szCs w:val="24"/>
              </w:rPr>
              <w:t xml:space="preserve">Premier Education. </w:t>
            </w:r>
            <w:r w:rsidR="0020377B" w:rsidRPr="003A49B2">
              <w:rPr>
                <w:rFonts w:ascii="Century Gothic" w:hAnsi="Century Gothic"/>
                <w:sz w:val="24"/>
                <w:szCs w:val="24"/>
              </w:rPr>
              <w:t xml:space="preserve"> </w:t>
            </w:r>
          </w:p>
          <w:p w14:paraId="1FB7B1D6" w14:textId="77777777" w:rsidR="00FE2654" w:rsidRDefault="00FE2654" w:rsidP="00FE2654">
            <w:pPr>
              <w:pStyle w:val="ListParagraph"/>
              <w:numPr>
                <w:ilvl w:val="0"/>
                <w:numId w:val="9"/>
              </w:numPr>
              <w:rPr>
                <w:rFonts w:ascii="Century Gothic" w:hAnsi="Century Gothic"/>
                <w:sz w:val="24"/>
                <w:szCs w:val="24"/>
              </w:rPr>
            </w:pPr>
            <w:r>
              <w:rPr>
                <w:rFonts w:ascii="Century Gothic" w:hAnsi="Century Gothic"/>
                <w:sz w:val="24"/>
                <w:szCs w:val="24"/>
              </w:rPr>
              <w:t xml:space="preserve">Further encourage </w:t>
            </w:r>
            <w:r w:rsidR="00670E3F">
              <w:rPr>
                <w:rFonts w:ascii="Century Gothic" w:hAnsi="Century Gothic"/>
                <w:sz w:val="24"/>
                <w:szCs w:val="24"/>
              </w:rPr>
              <w:t>volunteers and other providers</w:t>
            </w:r>
            <w:r w:rsidR="00083C76">
              <w:rPr>
                <w:rFonts w:ascii="Century Gothic" w:hAnsi="Century Gothic"/>
                <w:sz w:val="24"/>
                <w:szCs w:val="24"/>
              </w:rPr>
              <w:t xml:space="preserve"> to provide clubs in school</w:t>
            </w:r>
            <w:r w:rsidR="00670E3F">
              <w:rPr>
                <w:rFonts w:ascii="Century Gothic" w:hAnsi="Century Gothic"/>
                <w:sz w:val="24"/>
                <w:szCs w:val="24"/>
              </w:rPr>
              <w:t xml:space="preserve">. </w:t>
            </w:r>
            <w:r w:rsidR="0012020D">
              <w:rPr>
                <w:rFonts w:ascii="Century Gothic" w:hAnsi="Century Gothic"/>
                <w:sz w:val="24"/>
                <w:szCs w:val="24"/>
              </w:rPr>
              <w:t xml:space="preserve">We are hoping to provide martial arts next year through five-eight kung fu. </w:t>
            </w:r>
          </w:p>
          <w:p w14:paraId="0DAF2E74" w14:textId="77777777" w:rsidR="00083C76" w:rsidRDefault="00083C76" w:rsidP="00FE2654">
            <w:pPr>
              <w:pStyle w:val="ListParagraph"/>
              <w:numPr>
                <w:ilvl w:val="0"/>
                <w:numId w:val="9"/>
              </w:numPr>
              <w:rPr>
                <w:rFonts w:ascii="Century Gothic" w:hAnsi="Century Gothic"/>
                <w:sz w:val="24"/>
                <w:szCs w:val="24"/>
              </w:rPr>
            </w:pPr>
            <w:r>
              <w:rPr>
                <w:rFonts w:ascii="Century Gothic" w:hAnsi="Century Gothic"/>
                <w:sz w:val="24"/>
                <w:szCs w:val="24"/>
              </w:rPr>
              <w:t xml:space="preserve">Deliver a lunch time club for pupils that cannot access them after school. </w:t>
            </w:r>
          </w:p>
          <w:p w14:paraId="70EEE24E" w14:textId="77777777" w:rsidR="00D778D7" w:rsidRDefault="00D778D7" w:rsidP="002552DA">
            <w:pPr>
              <w:rPr>
                <w:rFonts w:ascii="Century Gothic" w:hAnsi="Century Gothic"/>
                <w:sz w:val="24"/>
                <w:szCs w:val="24"/>
              </w:rPr>
            </w:pPr>
          </w:p>
          <w:p w14:paraId="40F9A09B" w14:textId="77777777" w:rsidR="002552DA" w:rsidRDefault="002552DA" w:rsidP="002552DA">
            <w:pPr>
              <w:rPr>
                <w:rFonts w:ascii="Century Gothic" w:hAnsi="Century Gothic"/>
                <w:sz w:val="24"/>
                <w:szCs w:val="24"/>
              </w:rPr>
            </w:pPr>
            <w:r>
              <w:rPr>
                <w:rFonts w:ascii="Century Gothic" w:hAnsi="Century Gothic"/>
                <w:sz w:val="24"/>
                <w:szCs w:val="24"/>
              </w:rPr>
              <w:t xml:space="preserve">Continue to provide swim safety lessons. Target as much as </w:t>
            </w:r>
            <w:r w:rsidR="00D778D7">
              <w:rPr>
                <w:rFonts w:ascii="Century Gothic" w:hAnsi="Century Gothic"/>
                <w:sz w:val="24"/>
                <w:szCs w:val="24"/>
              </w:rPr>
              <w:t xml:space="preserve">the school cohort as possible. </w:t>
            </w:r>
          </w:p>
          <w:p w14:paraId="33F1757F" w14:textId="1D67E194" w:rsidR="00D778D7" w:rsidRPr="00D778D7" w:rsidRDefault="00D778D7" w:rsidP="00D778D7">
            <w:pPr>
              <w:pStyle w:val="ListParagraph"/>
              <w:numPr>
                <w:ilvl w:val="0"/>
                <w:numId w:val="9"/>
              </w:numPr>
              <w:rPr>
                <w:rFonts w:ascii="Century Gothic" w:hAnsi="Century Gothic"/>
                <w:sz w:val="24"/>
                <w:szCs w:val="24"/>
              </w:rPr>
            </w:pPr>
            <w:r>
              <w:rPr>
                <w:rFonts w:ascii="Century Gothic" w:hAnsi="Century Gothic"/>
                <w:sz w:val="24"/>
                <w:szCs w:val="24"/>
              </w:rPr>
              <w:t xml:space="preserve">Investigate alternative providers (cost-effective strategy) </w:t>
            </w:r>
          </w:p>
        </w:tc>
      </w:tr>
      <w:tr w:rsidR="002B05B3" w:rsidRPr="00D86C78" w14:paraId="2E01978C" w14:textId="77777777" w:rsidTr="002E1833">
        <w:trPr>
          <w:trHeight w:val="568"/>
          <w:jc w:val="center"/>
        </w:trPr>
        <w:tc>
          <w:tcPr>
            <w:tcW w:w="16160" w:type="dxa"/>
            <w:gridSpan w:val="4"/>
            <w:tcBorders>
              <w:top w:val="single" w:sz="24" w:space="0" w:color="auto"/>
            </w:tcBorders>
            <w:vAlign w:val="center"/>
          </w:tcPr>
          <w:p w14:paraId="05A1DF56" w14:textId="77777777" w:rsidR="002B05B3" w:rsidRPr="00D86C78" w:rsidRDefault="002B05B3" w:rsidP="002E1833">
            <w:pPr>
              <w:jc w:val="center"/>
              <w:rPr>
                <w:rFonts w:ascii="Century Gothic" w:hAnsi="Century Gothic"/>
                <w:b/>
                <w:sz w:val="24"/>
                <w:szCs w:val="24"/>
              </w:rPr>
            </w:pPr>
            <w:r w:rsidRPr="00D86C78">
              <w:rPr>
                <w:rFonts w:ascii="Century Gothic" w:hAnsi="Century Gothic"/>
                <w:b/>
                <w:sz w:val="24"/>
                <w:szCs w:val="24"/>
              </w:rPr>
              <w:lastRenderedPageBreak/>
              <w:t xml:space="preserve">Key Indicator 2 :  </w:t>
            </w:r>
            <w:r w:rsidRPr="002E1833">
              <w:rPr>
                <w:rFonts w:ascii="Century Gothic" w:eastAsia="Calibri" w:hAnsi="Century Gothic" w:cs="Calibri"/>
                <w:b/>
                <w:color w:val="0057A0"/>
                <w:sz w:val="24"/>
                <w:lang w:val="en-US"/>
              </w:rPr>
              <w:t>The profile of PE and sport being raised across the school as a tool for whole school improvement</w:t>
            </w:r>
          </w:p>
        </w:tc>
      </w:tr>
      <w:tr w:rsidR="002B05B3" w:rsidRPr="00D86C78" w14:paraId="2137B002" w14:textId="77777777" w:rsidTr="002B05B3">
        <w:trPr>
          <w:jc w:val="center"/>
        </w:trPr>
        <w:tc>
          <w:tcPr>
            <w:tcW w:w="6259" w:type="dxa"/>
            <w:tcBorders>
              <w:bottom w:val="single" w:sz="24" w:space="0" w:color="auto"/>
            </w:tcBorders>
            <w:shd w:val="clear" w:color="auto" w:fill="215868" w:themeFill="accent5" w:themeFillShade="80"/>
            <w:vAlign w:val="center"/>
          </w:tcPr>
          <w:p w14:paraId="0E1F9D45"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Intended Actions with impact on children</w:t>
            </w:r>
          </w:p>
        </w:tc>
        <w:tc>
          <w:tcPr>
            <w:tcW w:w="1974" w:type="dxa"/>
            <w:tcBorders>
              <w:bottom w:val="single" w:sz="24" w:space="0" w:color="auto"/>
            </w:tcBorders>
            <w:shd w:val="clear" w:color="auto" w:fill="215868" w:themeFill="accent5" w:themeFillShade="80"/>
            <w:vAlign w:val="center"/>
          </w:tcPr>
          <w:p w14:paraId="6DE11783"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Funding allocated</w:t>
            </w:r>
          </w:p>
        </w:tc>
        <w:tc>
          <w:tcPr>
            <w:tcW w:w="3497" w:type="dxa"/>
            <w:tcBorders>
              <w:bottom w:val="single" w:sz="24" w:space="0" w:color="auto"/>
            </w:tcBorders>
            <w:shd w:val="clear" w:color="auto" w:fill="215868" w:themeFill="accent5" w:themeFillShade="80"/>
            <w:vAlign w:val="center"/>
          </w:tcPr>
          <w:p w14:paraId="6F4FE650"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Evidence and impact</w:t>
            </w:r>
          </w:p>
        </w:tc>
        <w:tc>
          <w:tcPr>
            <w:tcW w:w="4430" w:type="dxa"/>
            <w:tcBorders>
              <w:bottom w:val="single" w:sz="24" w:space="0" w:color="auto"/>
            </w:tcBorders>
            <w:shd w:val="clear" w:color="auto" w:fill="215868" w:themeFill="accent5" w:themeFillShade="80"/>
            <w:vAlign w:val="center"/>
          </w:tcPr>
          <w:p w14:paraId="6743704A"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Sustainability and next steps</w:t>
            </w:r>
          </w:p>
        </w:tc>
      </w:tr>
      <w:tr w:rsidR="002B05B3" w:rsidRPr="00D86C78" w14:paraId="5D98F1B8" w14:textId="77777777" w:rsidTr="002B05B3">
        <w:trPr>
          <w:trHeight w:val="349"/>
          <w:jc w:val="center"/>
        </w:trPr>
        <w:tc>
          <w:tcPr>
            <w:tcW w:w="6259" w:type="dxa"/>
            <w:tcBorders>
              <w:top w:val="single" w:sz="24" w:space="0" w:color="auto"/>
              <w:bottom w:val="single" w:sz="24" w:space="0" w:color="auto"/>
            </w:tcBorders>
          </w:tcPr>
          <w:p w14:paraId="6FEAE04A" w14:textId="77777777" w:rsidR="003563B1" w:rsidRDefault="00A939B5" w:rsidP="00895F0A">
            <w:pPr>
              <w:rPr>
                <w:rFonts w:ascii="Century Gothic" w:hAnsi="Century Gothic"/>
                <w:sz w:val="24"/>
                <w:szCs w:val="24"/>
              </w:rPr>
            </w:pPr>
            <w:r>
              <w:rPr>
                <w:rFonts w:ascii="Century Gothic" w:hAnsi="Century Gothic"/>
                <w:sz w:val="24"/>
                <w:szCs w:val="24"/>
              </w:rPr>
              <w:t xml:space="preserve">Pupils to take more responsibility and leadership opportunities </w:t>
            </w:r>
            <w:r w:rsidR="00E94379">
              <w:rPr>
                <w:rFonts w:ascii="Century Gothic" w:hAnsi="Century Gothic"/>
                <w:sz w:val="24"/>
                <w:szCs w:val="24"/>
              </w:rPr>
              <w:t xml:space="preserve">to support the delivery of sport and physical activity within the school. </w:t>
            </w:r>
          </w:p>
          <w:p w14:paraId="6D82D30C" w14:textId="77777777" w:rsidR="00B204B4" w:rsidRDefault="00B204B4" w:rsidP="00895F0A">
            <w:pPr>
              <w:rPr>
                <w:rFonts w:ascii="Century Gothic" w:hAnsi="Century Gothic"/>
                <w:sz w:val="24"/>
                <w:szCs w:val="24"/>
              </w:rPr>
            </w:pPr>
          </w:p>
          <w:p w14:paraId="02781267" w14:textId="3AECF166" w:rsidR="00B204B4" w:rsidRDefault="00B204B4" w:rsidP="00895F0A">
            <w:pPr>
              <w:rPr>
                <w:rFonts w:ascii="Century Gothic" w:hAnsi="Century Gothic"/>
                <w:sz w:val="24"/>
                <w:szCs w:val="24"/>
              </w:rPr>
            </w:pPr>
            <w:r>
              <w:rPr>
                <w:rFonts w:ascii="Century Gothic" w:hAnsi="Century Gothic"/>
                <w:sz w:val="24"/>
                <w:szCs w:val="24"/>
              </w:rPr>
              <w:t xml:space="preserve">Encourage active travel to </w:t>
            </w:r>
            <w:r w:rsidR="007B7375">
              <w:rPr>
                <w:rFonts w:ascii="Century Gothic" w:hAnsi="Century Gothic"/>
                <w:sz w:val="24"/>
                <w:szCs w:val="24"/>
              </w:rPr>
              <w:t xml:space="preserve">and from school. Promote healthy eating and the importance of exercising 60 minutes a day. </w:t>
            </w:r>
          </w:p>
          <w:p w14:paraId="246585FB" w14:textId="77777777" w:rsidR="007B7375" w:rsidRDefault="007B7375" w:rsidP="00895F0A">
            <w:pPr>
              <w:rPr>
                <w:rFonts w:ascii="Century Gothic" w:hAnsi="Century Gothic"/>
                <w:sz w:val="24"/>
                <w:szCs w:val="24"/>
              </w:rPr>
            </w:pPr>
          </w:p>
          <w:p w14:paraId="2298A99C" w14:textId="18E0E686" w:rsidR="007B7375" w:rsidRPr="002B05B3" w:rsidRDefault="007B7375" w:rsidP="00895F0A">
            <w:pPr>
              <w:rPr>
                <w:rFonts w:ascii="Century Gothic" w:hAnsi="Century Gothic"/>
                <w:sz w:val="24"/>
                <w:szCs w:val="24"/>
              </w:rPr>
            </w:pPr>
          </w:p>
        </w:tc>
        <w:tc>
          <w:tcPr>
            <w:tcW w:w="1974" w:type="dxa"/>
            <w:tcBorders>
              <w:top w:val="single" w:sz="24" w:space="0" w:color="auto"/>
              <w:bottom w:val="single" w:sz="24" w:space="0" w:color="auto"/>
            </w:tcBorders>
          </w:tcPr>
          <w:p w14:paraId="5545C202" w14:textId="60C30279" w:rsidR="00DB094C" w:rsidRPr="00DB094C" w:rsidRDefault="00DB094C" w:rsidP="00DB094C">
            <w:pPr>
              <w:rPr>
                <w:rFonts w:ascii="Century Gothic" w:hAnsi="Century Gothic"/>
                <w:b/>
                <w:sz w:val="24"/>
                <w:szCs w:val="24"/>
              </w:rPr>
            </w:pPr>
            <w:r w:rsidRPr="00DB094C">
              <w:rPr>
                <w:rFonts w:ascii="Century Gothic" w:hAnsi="Century Gothic"/>
                <w:b/>
                <w:sz w:val="24"/>
                <w:szCs w:val="24"/>
              </w:rPr>
              <w:lastRenderedPageBreak/>
              <w:t xml:space="preserve">Playtime Trolleys, Lunch time trolleys </w:t>
            </w:r>
          </w:p>
          <w:p w14:paraId="7030A941" w14:textId="362A4811" w:rsidR="00DB094C" w:rsidRPr="00DB094C" w:rsidRDefault="00DB094C" w:rsidP="00DB094C">
            <w:pPr>
              <w:rPr>
                <w:rFonts w:ascii="Century Gothic" w:hAnsi="Century Gothic"/>
                <w:b/>
                <w:sz w:val="24"/>
                <w:szCs w:val="24"/>
              </w:rPr>
            </w:pPr>
            <w:r w:rsidRPr="00DB094C">
              <w:rPr>
                <w:rFonts w:ascii="Century Gothic" w:hAnsi="Century Gothic"/>
                <w:b/>
                <w:sz w:val="24"/>
                <w:szCs w:val="24"/>
              </w:rPr>
              <w:t>£</w:t>
            </w:r>
            <w:r w:rsidR="001A6311">
              <w:rPr>
                <w:rFonts w:ascii="Century Gothic" w:hAnsi="Century Gothic"/>
                <w:b/>
                <w:sz w:val="24"/>
                <w:szCs w:val="24"/>
              </w:rPr>
              <w:t>519.78</w:t>
            </w:r>
          </w:p>
          <w:p w14:paraId="15DA1D59" w14:textId="77777777" w:rsidR="00DB094C" w:rsidRPr="00DB094C" w:rsidRDefault="00DB094C" w:rsidP="00DB094C">
            <w:pPr>
              <w:rPr>
                <w:rFonts w:ascii="Century Gothic" w:hAnsi="Century Gothic"/>
                <w:b/>
                <w:sz w:val="24"/>
                <w:szCs w:val="24"/>
              </w:rPr>
            </w:pPr>
          </w:p>
          <w:p w14:paraId="73066735" w14:textId="77777777" w:rsidR="002B05B3" w:rsidRDefault="00DB094C" w:rsidP="00DB094C">
            <w:pPr>
              <w:rPr>
                <w:rFonts w:ascii="Century Gothic" w:hAnsi="Century Gothic"/>
                <w:b/>
                <w:sz w:val="24"/>
                <w:szCs w:val="24"/>
              </w:rPr>
            </w:pPr>
            <w:r w:rsidRPr="00DB094C">
              <w:rPr>
                <w:rFonts w:ascii="Century Gothic" w:hAnsi="Century Gothic"/>
                <w:b/>
                <w:sz w:val="24"/>
                <w:szCs w:val="24"/>
              </w:rPr>
              <w:t>Fruit Stand £40</w:t>
            </w:r>
          </w:p>
          <w:p w14:paraId="703E6A13" w14:textId="77777777" w:rsidR="00DB094C" w:rsidRDefault="00DB094C" w:rsidP="00DB094C">
            <w:pPr>
              <w:rPr>
                <w:rFonts w:ascii="Century Gothic" w:hAnsi="Century Gothic"/>
                <w:b/>
                <w:sz w:val="24"/>
                <w:szCs w:val="24"/>
              </w:rPr>
            </w:pPr>
          </w:p>
          <w:p w14:paraId="2B98CD80" w14:textId="77777777" w:rsidR="00716885" w:rsidRPr="00716885" w:rsidRDefault="00716885" w:rsidP="00716885">
            <w:pPr>
              <w:rPr>
                <w:rFonts w:ascii="Century Gothic" w:hAnsi="Century Gothic"/>
                <w:b/>
                <w:sz w:val="24"/>
                <w:szCs w:val="24"/>
              </w:rPr>
            </w:pPr>
            <w:r w:rsidRPr="00716885">
              <w:rPr>
                <w:rFonts w:ascii="Century Gothic" w:hAnsi="Century Gothic"/>
                <w:b/>
                <w:sz w:val="24"/>
                <w:szCs w:val="24"/>
              </w:rPr>
              <w:lastRenderedPageBreak/>
              <w:t xml:space="preserve">Young Play Leaders Conferencing </w:t>
            </w:r>
          </w:p>
          <w:p w14:paraId="2FF7898D" w14:textId="4151DC2A" w:rsidR="00716885" w:rsidRDefault="006D6801" w:rsidP="00716885">
            <w:pPr>
              <w:rPr>
                <w:rFonts w:ascii="Century Gothic" w:hAnsi="Century Gothic"/>
                <w:b/>
                <w:sz w:val="24"/>
                <w:szCs w:val="24"/>
              </w:rPr>
            </w:pPr>
            <w:r>
              <w:rPr>
                <w:rFonts w:ascii="Century Gothic" w:hAnsi="Century Gothic"/>
                <w:b/>
                <w:sz w:val="24"/>
                <w:szCs w:val="24"/>
              </w:rPr>
              <w:t xml:space="preserve">(Led by P.E. lead) </w:t>
            </w:r>
          </w:p>
          <w:p w14:paraId="25EF955A" w14:textId="77777777" w:rsidR="006D6801" w:rsidRPr="00716885" w:rsidRDefault="006D6801" w:rsidP="00716885">
            <w:pPr>
              <w:rPr>
                <w:rFonts w:ascii="Century Gothic" w:hAnsi="Century Gothic"/>
                <w:b/>
                <w:sz w:val="24"/>
                <w:szCs w:val="24"/>
              </w:rPr>
            </w:pPr>
          </w:p>
          <w:p w14:paraId="437B5460" w14:textId="77777777" w:rsidR="00167F64" w:rsidRDefault="00167F64" w:rsidP="00167F64">
            <w:pPr>
              <w:rPr>
                <w:rFonts w:ascii="Century Gothic" w:hAnsi="Century Gothic"/>
                <w:b/>
                <w:sz w:val="24"/>
                <w:szCs w:val="24"/>
              </w:rPr>
            </w:pPr>
          </w:p>
          <w:p w14:paraId="412DC416" w14:textId="67A5FC86" w:rsidR="00167F64" w:rsidRPr="00167F64" w:rsidRDefault="00167F64" w:rsidP="00167F64">
            <w:pPr>
              <w:rPr>
                <w:rFonts w:ascii="Century Gothic" w:hAnsi="Century Gothic"/>
                <w:b/>
                <w:sz w:val="24"/>
                <w:szCs w:val="24"/>
              </w:rPr>
            </w:pPr>
            <w:r w:rsidRPr="00167F64">
              <w:rPr>
                <w:rFonts w:ascii="Century Gothic" w:hAnsi="Century Gothic"/>
                <w:b/>
                <w:sz w:val="24"/>
                <w:szCs w:val="24"/>
              </w:rPr>
              <w:t>Cycling Proficiency (</w:t>
            </w:r>
            <w:r w:rsidR="00450056">
              <w:rPr>
                <w:rFonts w:ascii="Century Gothic" w:hAnsi="Century Gothic"/>
                <w:b/>
                <w:sz w:val="24"/>
                <w:szCs w:val="24"/>
              </w:rPr>
              <w:t>Free through ARENA</w:t>
            </w:r>
            <w:r w:rsidRPr="00167F64">
              <w:rPr>
                <w:rFonts w:ascii="Century Gothic" w:hAnsi="Century Gothic"/>
                <w:b/>
                <w:sz w:val="24"/>
                <w:szCs w:val="24"/>
              </w:rPr>
              <w:t>)</w:t>
            </w:r>
          </w:p>
          <w:p w14:paraId="6FA2CF3E" w14:textId="77777777" w:rsidR="00D02EE1" w:rsidRDefault="00D02EE1" w:rsidP="00167F64">
            <w:pPr>
              <w:rPr>
                <w:rFonts w:ascii="Century Gothic" w:hAnsi="Century Gothic"/>
                <w:b/>
                <w:sz w:val="24"/>
                <w:szCs w:val="24"/>
              </w:rPr>
            </w:pPr>
          </w:p>
          <w:p w14:paraId="0A9D6910" w14:textId="77777777" w:rsidR="00D02EE1" w:rsidRDefault="00D02EE1" w:rsidP="00167F64">
            <w:pPr>
              <w:rPr>
                <w:rFonts w:ascii="Century Gothic" w:hAnsi="Century Gothic"/>
                <w:b/>
                <w:sz w:val="24"/>
                <w:szCs w:val="24"/>
              </w:rPr>
            </w:pPr>
          </w:p>
          <w:p w14:paraId="1C90200E" w14:textId="77777777" w:rsidR="002552DA" w:rsidRDefault="00D02EE1" w:rsidP="00167F64">
            <w:pPr>
              <w:rPr>
                <w:rFonts w:ascii="Century Gothic" w:hAnsi="Century Gothic"/>
                <w:b/>
                <w:sz w:val="24"/>
                <w:szCs w:val="24"/>
              </w:rPr>
            </w:pPr>
            <w:r>
              <w:rPr>
                <w:rFonts w:ascii="Century Gothic" w:hAnsi="Century Gothic"/>
                <w:b/>
                <w:sz w:val="24"/>
                <w:szCs w:val="24"/>
              </w:rPr>
              <w:t>iPad</w:t>
            </w:r>
            <w:r w:rsidR="002552DA">
              <w:rPr>
                <w:rFonts w:ascii="Century Gothic" w:hAnsi="Century Gothic"/>
                <w:b/>
                <w:sz w:val="24"/>
                <w:szCs w:val="24"/>
              </w:rPr>
              <w:t xml:space="preserve">s (10) </w:t>
            </w:r>
          </w:p>
          <w:p w14:paraId="7CF78E3F" w14:textId="77777777" w:rsidR="00167F64" w:rsidRDefault="002552DA" w:rsidP="00167F64">
            <w:pPr>
              <w:rPr>
                <w:rFonts w:ascii="Century Gothic" w:hAnsi="Century Gothic"/>
                <w:b/>
                <w:sz w:val="24"/>
                <w:szCs w:val="24"/>
              </w:rPr>
            </w:pPr>
            <w:r>
              <w:rPr>
                <w:rFonts w:ascii="Century Gothic" w:hAnsi="Century Gothic"/>
                <w:b/>
                <w:sz w:val="24"/>
                <w:szCs w:val="24"/>
              </w:rPr>
              <w:t>£3444</w:t>
            </w:r>
            <w:r w:rsidR="00167F64" w:rsidRPr="00167F64">
              <w:rPr>
                <w:rFonts w:ascii="Century Gothic" w:hAnsi="Century Gothic"/>
                <w:b/>
                <w:sz w:val="24"/>
                <w:szCs w:val="24"/>
              </w:rPr>
              <w:t xml:space="preserve">   </w:t>
            </w:r>
          </w:p>
          <w:p w14:paraId="1C4002F3" w14:textId="77777777" w:rsidR="001A14BE" w:rsidRDefault="001A14BE" w:rsidP="00167F64">
            <w:pPr>
              <w:rPr>
                <w:rFonts w:ascii="Century Gothic" w:hAnsi="Century Gothic"/>
                <w:b/>
                <w:sz w:val="24"/>
                <w:szCs w:val="24"/>
              </w:rPr>
            </w:pPr>
          </w:p>
          <w:p w14:paraId="3576E6C6" w14:textId="77777777" w:rsidR="001A14BE" w:rsidRDefault="001A14BE" w:rsidP="00167F64">
            <w:pPr>
              <w:rPr>
                <w:rFonts w:ascii="Century Gothic" w:hAnsi="Century Gothic"/>
                <w:b/>
                <w:sz w:val="24"/>
                <w:szCs w:val="24"/>
              </w:rPr>
            </w:pPr>
            <w:r>
              <w:rPr>
                <w:rFonts w:ascii="Century Gothic" w:hAnsi="Century Gothic"/>
                <w:b/>
                <w:sz w:val="24"/>
                <w:szCs w:val="24"/>
              </w:rPr>
              <w:t xml:space="preserve">Sports Day Supply Cost </w:t>
            </w:r>
          </w:p>
          <w:p w14:paraId="4E3BEFCF" w14:textId="3B3AF1B3" w:rsidR="001A14BE" w:rsidRPr="00167F64" w:rsidRDefault="001A14BE" w:rsidP="00167F64">
            <w:pPr>
              <w:rPr>
                <w:rFonts w:ascii="Century Gothic" w:hAnsi="Century Gothic"/>
                <w:b/>
                <w:sz w:val="24"/>
                <w:szCs w:val="24"/>
              </w:rPr>
            </w:pPr>
            <w:r>
              <w:rPr>
                <w:rFonts w:ascii="Century Gothic" w:hAnsi="Century Gothic"/>
                <w:b/>
                <w:sz w:val="24"/>
                <w:szCs w:val="24"/>
              </w:rPr>
              <w:t>£175</w:t>
            </w:r>
          </w:p>
        </w:tc>
        <w:tc>
          <w:tcPr>
            <w:tcW w:w="3497" w:type="dxa"/>
            <w:tcBorders>
              <w:top w:val="single" w:sz="24" w:space="0" w:color="auto"/>
              <w:bottom w:val="single" w:sz="24" w:space="0" w:color="auto"/>
            </w:tcBorders>
          </w:tcPr>
          <w:p w14:paraId="37572EF4" w14:textId="0C5FB509" w:rsidR="00694566" w:rsidRDefault="00694566" w:rsidP="00694566">
            <w:pPr>
              <w:pStyle w:val="ListParagraph"/>
              <w:numPr>
                <w:ilvl w:val="0"/>
                <w:numId w:val="9"/>
              </w:numPr>
              <w:rPr>
                <w:rFonts w:cstheme="minorHAnsi"/>
              </w:rPr>
            </w:pPr>
            <w:r>
              <w:rPr>
                <w:rFonts w:cstheme="minorHAnsi"/>
              </w:rPr>
              <w:lastRenderedPageBreak/>
              <w:t xml:space="preserve">All of Year 5 have been provided multiple Young Play Leader training sessions </w:t>
            </w:r>
          </w:p>
          <w:p w14:paraId="67DBDBB7" w14:textId="77777777" w:rsidR="00CA2BDF" w:rsidRDefault="00694566" w:rsidP="00694566">
            <w:pPr>
              <w:pStyle w:val="ListParagraph"/>
              <w:numPr>
                <w:ilvl w:val="0"/>
                <w:numId w:val="9"/>
              </w:numPr>
              <w:rPr>
                <w:rFonts w:cstheme="minorHAnsi"/>
              </w:rPr>
            </w:pPr>
            <w:r>
              <w:rPr>
                <w:rFonts w:cstheme="minorHAnsi"/>
              </w:rPr>
              <w:t xml:space="preserve">Young play leaders have been selected. In the Summer term, they have been delivering active play sessions for other year </w:t>
            </w:r>
            <w:r>
              <w:rPr>
                <w:rFonts w:cstheme="minorHAnsi"/>
              </w:rPr>
              <w:lastRenderedPageBreak/>
              <w:t xml:space="preserve">groups with less supervision and support from the P.E. lead. </w:t>
            </w:r>
          </w:p>
          <w:p w14:paraId="544D43E9" w14:textId="77777777" w:rsidR="00163221" w:rsidRDefault="00163221" w:rsidP="00694566">
            <w:pPr>
              <w:pStyle w:val="ListParagraph"/>
              <w:numPr>
                <w:ilvl w:val="0"/>
                <w:numId w:val="9"/>
              </w:numPr>
              <w:rPr>
                <w:rFonts w:cstheme="minorHAnsi"/>
              </w:rPr>
            </w:pPr>
            <w:r>
              <w:rPr>
                <w:rFonts w:cstheme="minorHAnsi"/>
              </w:rPr>
              <w:t xml:space="preserve">Fruit stands have been purchased to promote healthy eating during break time. Key Stage 1 classes have had access to these. </w:t>
            </w:r>
          </w:p>
          <w:p w14:paraId="4D290F8E" w14:textId="77777777" w:rsidR="00163221" w:rsidRDefault="00163221" w:rsidP="00694566">
            <w:pPr>
              <w:pStyle w:val="ListParagraph"/>
              <w:numPr>
                <w:ilvl w:val="0"/>
                <w:numId w:val="9"/>
              </w:numPr>
              <w:rPr>
                <w:rFonts w:cstheme="minorHAnsi"/>
              </w:rPr>
            </w:pPr>
            <w:r>
              <w:rPr>
                <w:rFonts w:cstheme="minorHAnsi"/>
              </w:rPr>
              <w:t xml:space="preserve">Posters and some assemblies have been delivered </w:t>
            </w:r>
            <w:r w:rsidR="00A53AFC">
              <w:rPr>
                <w:rFonts w:cstheme="minorHAnsi"/>
              </w:rPr>
              <w:t xml:space="preserve">promoting </w:t>
            </w:r>
            <w:r w:rsidR="00AA2093">
              <w:rPr>
                <w:rFonts w:cstheme="minorHAnsi"/>
              </w:rPr>
              <w:t xml:space="preserve">the importance of 60 minutes a day. </w:t>
            </w:r>
          </w:p>
          <w:p w14:paraId="1577CA76" w14:textId="77777777" w:rsidR="00AA2093" w:rsidRDefault="00AA2093" w:rsidP="00694566">
            <w:pPr>
              <w:pStyle w:val="ListParagraph"/>
              <w:numPr>
                <w:ilvl w:val="0"/>
                <w:numId w:val="9"/>
              </w:numPr>
              <w:rPr>
                <w:rFonts w:cstheme="minorHAnsi"/>
              </w:rPr>
            </w:pPr>
            <w:r>
              <w:rPr>
                <w:rFonts w:cstheme="minorHAnsi"/>
              </w:rPr>
              <w:t xml:space="preserve">Bike ability sessions provided to 18 pupils across Year 5 and 6. This provided them a level 1 and 2 </w:t>
            </w:r>
            <w:r w:rsidR="001F30C3">
              <w:rPr>
                <w:rFonts w:cstheme="minorHAnsi"/>
              </w:rPr>
              <w:t xml:space="preserve">course in cycling proficiency. </w:t>
            </w:r>
          </w:p>
          <w:p w14:paraId="19F35BE9" w14:textId="77777777" w:rsidR="000E58FF" w:rsidRDefault="000E58FF" w:rsidP="00694566">
            <w:pPr>
              <w:pStyle w:val="ListParagraph"/>
              <w:numPr>
                <w:ilvl w:val="0"/>
                <w:numId w:val="9"/>
              </w:numPr>
              <w:rPr>
                <w:rFonts w:cstheme="minorHAnsi"/>
              </w:rPr>
            </w:pPr>
            <w:r>
              <w:rPr>
                <w:rFonts w:cstheme="minorHAnsi"/>
              </w:rPr>
              <w:t xml:space="preserve">iPads have been ordered to be used </w:t>
            </w:r>
          </w:p>
          <w:p w14:paraId="5B41A5AB" w14:textId="4EE1A20F" w:rsidR="00F04FC7" w:rsidRPr="00694566" w:rsidRDefault="00F04FC7" w:rsidP="00694566">
            <w:pPr>
              <w:pStyle w:val="ListParagraph"/>
              <w:numPr>
                <w:ilvl w:val="0"/>
                <w:numId w:val="9"/>
              </w:numPr>
              <w:rPr>
                <w:rFonts w:cstheme="minorHAnsi"/>
              </w:rPr>
            </w:pPr>
            <w:r>
              <w:rPr>
                <w:rFonts w:cstheme="minorHAnsi"/>
              </w:rPr>
              <w:t xml:space="preserve">Active travel surveys taken throughout the  year. </w:t>
            </w:r>
          </w:p>
        </w:tc>
        <w:tc>
          <w:tcPr>
            <w:tcW w:w="4430" w:type="dxa"/>
            <w:tcBorders>
              <w:top w:val="single" w:sz="24" w:space="0" w:color="auto"/>
              <w:bottom w:val="single" w:sz="24" w:space="0" w:color="auto"/>
            </w:tcBorders>
          </w:tcPr>
          <w:p w14:paraId="7CDFB2AE" w14:textId="77777777" w:rsidR="00CA2BDF" w:rsidRDefault="00EF1318" w:rsidP="00972972">
            <w:pPr>
              <w:rPr>
                <w:rFonts w:ascii="Century Gothic" w:hAnsi="Century Gothic"/>
                <w:sz w:val="24"/>
                <w:szCs w:val="24"/>
              </w:rPr>
            </w:pPr>
            <w:r>
              <w:rPr>
                <w:rFonts w:ascii="Century Gothic" w:hAnsi="Century Gothic"/>
                <w:sz w:val="24"/>
                <w:szCs w:val="24"/>
              </w:rPr>
              <w:lastRenderedPageBreak/>
              <w:t xml:space="preserve">Continue to monitor Young Play leadership at lunch times. </w:t>
            </w:r>
          </w:p>
          <w:p w14:paraId="7D28116B" w14:textId="77777777" w:rsidR="00EF1318" w:rsidRDefault="00EF1318" w:rsidP="00EF1318">
            <w:pPr>
              <w:pStyle w:val="ListParagraph"/>
              <w:numPr>
                <w:ilvl w:val="0"/>
                <w:numId w:val="13"/>
              </w:numPr>
              <w:rPr>
                <w:rFonts w:ascii="Century Gothic" w:hAnsi="Century Gothic"/>
                <w:sz w:val="24"/>
                <w:szCs w:val="24"/>
              </w:rPr>
            </w:pPr>
            <w:r>
              <w:rPr>
                <w:rFonts w:ascii="Century Gothic" w:hAnsi="Century Gothic"/>
                <w:sz w:val="24"/>
                <w:szCs w:val="24"/>
              </w:rPr>
              <w:t xml:space="preserve">Could play leaders be utilised in morning break? </w:t>
            </w:r>
          </w:p>
          <w:p w14:paraId="75561950" w14:textId="77777777" w:rsidR="00EF1318" w:rsidRDefault="00EF1318" w:rsidP="00EF1318">
            <w:pPr>
              <w:pStyle w:val="ListParagraph"/>
              <w:numPr>
                <w:ilvl w:val="0"/>
                <w:numId w:val="13"/>
              </w:numPr>
              <w:rPr>
                <w:rFonts w:ascii="Century Gothic" w:hAnsi="Century Gothic"/>
                <w:sz w:val="24"/>
                <w:szCs w:val="24"/>
              </w:rPr>
            </w:pPr>
            <w:r>
              <w:rPr>
                <w:rFonts w:ascii="Century Gothic" w:hAnsi="Century Gothic"/>
                <w:sz w:val="24"/>
                <w:szCs w:val="24"/>
              </w:rPr>
              <w:t xml:space="preserve">Regularly audit the equipment. </w:t>
            </w:r>
          </w:p>
          <w:p w14:paraId="475BFC3B" w14:textId="77777777" w:rsidR="00EF1318" w:rsidRDefault="00EF1318" w:rsidP="00EF1318">
            <w:pPr>
              <w:pStyle w:val="ListParagraph"/>
              <w:numPr>
                <w:ilvl w:val="0"/>
                <w:numId w:val="13"/>
              </w:numPr>
              <w:rPr>
                <w:rFonts w:ascii="Century Gothic" w:hAnsi="Century Gothic"/>
                <w:sz w:val="24"/>
                <w:szCs w:val="24"/>
              </w:rPr>
            </w:pPr>
            <w:r>
              <w:rPr>
                <w:rFonts w:ascii="Century Gothic" w:hAnsi="Century Gothic"/>
                <w:sz w:val="24"/>
                <w:szCs w:val="24"/>
              </w:rPr>
              <w:lastRenderedPageBreak/>
              <w:t xml:space="preserve">Make sure the P.E. lead provides more training and different games. </w:t>
            </w:r>
          </w:p>
          <w:p w14:paraId="29B63C58" w14:textId="77777777" w:rsidR="00EF1318" w:rsidRDefault="00EF1318" w:rsidP="00EF1318">
            <w:pPr>
              <w:pStyle w:val="ListParagraph"/>
              <w:numPr>
                <w:ilvl w:val="0"/>
                <w:numId w:val="13"/>
              </w:numPr>
              <w:rPr>
                <w:rFonts w:ascii="Century Gothic" w:hAnsi="Century Gothic"/>
                <w:sz w:val="24"/>
                <w:szCs w:val="24"/>
              </w:rPr>
            </w:pPr>
            <w:r>
              <w:rPr>
                <w:rFonts w:ascii="Century Gothic" w:hAnsi="Century Gothic"/>
                <w:sz w:val="24"/>
                <w:szCs w:val="24"/>
              </w:rPr>
              <w:t xml:space="preserve">Aim to train next year’s MTA’s on how to play some of the games. </w:t>
            </w:r>
          </w:p>
          <w:p w14:paraId="0A682253" w14:textId="77777777" w:rsidR="00ED6BE6" w:rsidRDefault="00ED6BE6" w:rsidP="00ED6BE6">
            <w:pPr>
              <w:rPr>
                <w:rFonts w:ascii="Century Gothic" w:hAnsi="Century Gothic"/>
                <w:sz w:val="24"/>
                <w:szCs w:val="24"/>
              </w:rPr>
            </w:pPr>
          </w:p>
          <w:p w14:paraId="537FB15A" w14:textId="77777777" w:rsidR="00ED6BE6" w:rsidRDefault="00ED6BE6" w:rsidP="00ED6BE6">
            <w:pPr>
              <w:rPr>
                <w:rFonts w:ascii="Century Gothic" w:hAnsi="Century Gothic"/>
                <w:sz w:val="24"/>
                <w:szCs w:val="24"/>
              </w:rPr>
            </w:pPr>
            <w:r>
              <w:rPr>
                <w:rFonts w:ascii="Century Gothic" w:hAnsi="Century Gothic"/>
                <w:sz w:val="24"/>
                <w:szCs w:val="24"/>
              </w:rPr>
              <w:t>Continue to use ARENA partnership to provide cycling proficiency sessions</w:t>
            </w:r>
            <w:r w:rsidR="002A1493">
              <w:rPr>
                <w:rFonts w:ascii="Century Gothic" w:hAnsi="Century Gothic"/>
                <w:sz w:val="24"/>
                <w:szCs w:val="24"/>
              </w:rPr>
              <w:t xml:space="preserve">. </w:t>
            </w:r>
          </w:p>
          <w:p w14:paraId="442E44DC" w14:textId="77777777" w:rsidR="002A1493" w:rsidRDefault="002A1493" w:rsidP="00ED6BE6">
            <w:pPr>
              <w:rPr>
                <w:rFonts w:ascii="Century Gothic" w:hAnsi="Century Gothic"/>
                <w:sz w:val="24"/>
                <w:szCs w:val="24"/>
              </w:rPr>
            </w:pPr>
          </w:p>
          <w:p w14:paraId="0EC172EC" w14:textId="77777777" w:rsidR="002A1493" w:rsidRDefault="002A1493" w:rsidP="00ED6BE6">
            <w:pPr>
              <w:rPr>
                <w:rFonts w:ascii="Century Gothic" w:hAnsi="Century Gothic"/>
                <w:sz w:val="24"/>
                <w:szCs w:val="24"/>
              </w:rPr>
            </w:pPr>
            <w:r>
              <w:rPr>
                <w:rFonts w:ascii="Century Gothic" w:hAnsi="Century Gothic"/>
                <w:sz w:val="24"/>
                <w:szCs w:val="24"/>
              </w:rPr>
              <w:t>Utilise displays and curriculum content to promote healthy eating and active 60 minutes. There are some bespoke sessions we could provide through the DSSP</w:t>
            </w:r>
            <w:r w:rsidR="00FE1BB9">
              <w:rPr>
                <w:rFonts w:ascii="Century Gothic" w:hAnsi="Century Gothic"/>
                <w:sz w:val="24"/>
                <w:szCs w:val="24"/>
              </w:rPr>
              <w:t xml:space="preserve">, focussing on healthy eating. </w:t>
            </w:r>
          </w:p>
          <w:p w14:paraId="11DBA6C7" w14:textId="77777777" w:rsidR="00F04FC7" w:rsidRDefault="00F04FC7" w:rsidP="00ED6BE6">
            <w:pPr>
              <w:rPr>
                <w:rFonts w:ascii="Century Gothic" w:hAnsi="Century Gothic"/>
                <w:sz w:val="24"/>
                <w:szCs w:val="24"/>
              </w:rPr>
            </w:pPr>
          </w:p>
          <w:p w14:paraId="527ABCF2" w14:textId="77777777" w:rsidR="00F04FC7" w:rsidRDefault="00F04FC7" w:rsidP="00ED6BE6">
            <w:pPr>
              <w:rPr>
                <w:rFonts w:ascii="Century Gothic" w:hAnsi="Century Gothic"/>
                <w:sz w:val="24"/>
                <w:szCs w:val="24"/>
              </w:rPr>
            </w:pPr>
          </w:p>
          <w:p w14:paraId="797A22E0" w14:textId="2FF74E7F" w:rsidR="00F04FC7" w:rsidRPr="00ED6BE6" w:rsidRDefault="00F04FC7" w:rsidP="00ED6BE6">
            <w:pPr>
              <w:rPr>
                <w:rFonts w:ascii="Century Gothic" w:hAnsi="Century Gothic"/>
                <w:sz w:val="24"/>
                <w:szCs w:val="24"/>
              </w:rPr>
            </w:pPr>
            <w:r>
              <w:rPr>
                <w:rFonts w:ascii="Century Gothic" w:hAnsi="Century Gothic"/>
                <w:sz w:val="24"/>
                <w:szCs w:val="24"/>
              </w:rPr>
              <w:t>Active travel surveys to be taken. Promote use of bike and scooter storage faci</w:t>
            </w:r>
            <w:r w:rsidR="007A5B3E">
              <w:rPr>
                <w:rFonts w:ascii="Century Gothic" w:hAnsi="Century Gothic"/>
                <w:sz w:val="24"/>
                <w:szCs w:val="24"/>
              </w:rPr>
              <w:t xml:space="preserve">lities. </w:t>
            </w:r>
          </w:p>
        </w:tc>
      </w:tr>
      <w:tr w:rsidR="002B05B3" w:rsidRPr="00D86C78" w14:paraId="32CE92FC" w14:textId="77777777" w:rsidTr="002E1833">
        <w:trPr>
          <w:trHeight w:val="598"/>
          <w:jc w:val="center"/>
        </w:trPr>
        <w:tc>
          <w:tcPr>
            <w:tcW w:w="16160" w:type="dxa"/>
            <w:gridSpan w:val="4"/>
            <w:vAlign w:val="center"/>
          </w:tcPr>
          <w:p w14:paraId="4F7E13E8" w14:textId="77777777" w:rsidR="002B05B3" w:rsidRPr="00D86C78" w:rsidRDefault="002B05B3" w:rsidP="002E1833">
            <w:pPr>
              <w:jc w:val="center"/>
              <w:rPr>
                <w:rFonts w:ascii="Century Gothic" w:hAnsi="Century Gothic"/>
                <w:b/>
                <w:sz w:val="24"/>
                <w:szCs w:val="24"/>
              </w:rPr>
            </w:pPr>
            <w:r>
              <w:lastRenderedPageBreak/>
              <w:br w:type="page"/>
            </w:r>
            <w:r w:rsidRPr="00D86C78">
              <w:rPr>
                <w:rFonts w:ascii="Century Gothic" w:hAnsi="Century Gothic"/>
                <w:b/>
                <w:sz w:val="24"/>
                <w:szCs w:val="24"/>
              </w:rPr>
              <w:t xml:space="preserve">Key Indicator 3 : </w:t>
            </w:r>
            <w:r w:rsidRPr="00D86C78">
              <w:rPr>
                <w:rFonts w:ascii="Century Gothic" w:eastAsia="Calibri" w:hAnsi="Century Gothic" w:cs="Calibri"/>
                <w:b/>
                <w:color w:val="0057A0"/>
                <w:sz w:val="24"/>
                <w:lang w:val="en-US"/>
              </w:rPr>
              <w:t xml:space="preserve"> </w:t>
            </w:r>
            <w:r w:rsidRPr="002E1833">
              <w:rPr>
                <w:rFonts w:ascii="Century Gothic" w:eastAsia="Calibri" w:hAnsi="Century Gothic" w:cs="Calibri"/>
                <w:b/>
                <w:color w:val="0057A0"/>
                <w:sz w:val="24"/>
                <w:lang w:val="en-US"/>
              </w:rPr>
              <w:t>Increased confidence, knowledge and skills of all staff in teaching PE and sport</w:t>
            </w:r>
          </w:p>
        </w:tc>
      </w:tr>
      <w:tr w:rsidR="002B05B3" w:rsidRPr="00D86C78" w14:paraId="3C485065" w14:textId="77777777" w:rsidTr="002B05B3">
        <w:trPr>
          <w:jc w:val="center"/>
        </w:trPr>
        <w:tc>
          <w:tcPr>
            <w:tcW w:w="6259" w:type="dxa"/>
            <w:shd w:val="clear" w:color="auto" w:fill="215868" w:themeFill="accent5" w:themeFillShade="80"/>
            <w:vAlign w:val="center"/>
          </w:tcPr>
          <w:p w14:paraId="39E99002"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Intended Actions with impact on children</w:t>
            </w:r>
          </w:p>
        </w:tc>
        <w:tc>
          <w:tcPr>
            <w:tcW w:w="1974" w:type="dxa"/>
            <w:shd w:val="clear" w:color="auto" w:fill="215868" w:themeFill="accent5" w:themeFillShade="80"/>
            <w:vAlign w:val="center"/>
          </w:tcPr>
          <w:p w14:paraId="50467AFC"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Funding allocated</w:t>
            </w:r>
          </w:p>
        </w:tc>
        <w:tc>
          <w:tcPr>
            <w:tcW w:w="3497" w:type="dxa"/>
            <w:shd w:val="clear" w:color="auto" w:fill="215868" w:themeFill="accent5" w:themeFillShade="80"/>
            <w:vAlign w:val="center"/>
          </w:tcPr>
          <w:p w14:paraId="3AE902B8"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Evidence and impact</w:t>
            </w:r>
          </w:p>
        </w:tc>
        <w:tc>
          <w:tcPr>
            <w:tcW w:w="4430" w:type="dxa"/>
            <w:shd w:val="clear" w:color="auto" w:fill="215868" w:themeFill="accent5" w:themeFillShade="80"/>
            <w:vAlign w:val="center"/>
          </w:tcPr>
          <w:p w14:paraId="181A1946"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Sustainability and next steps</w:t>
            </w:r>
          </w:p>
        </w:tc>
      </w:tr>
      <w:tr w:rsidR="002B05B3" w:rsidRPr="00D86C78" w14:paraId="5D3C82B7" w14:textId="77777777" w:rsidTr="002B05B3">
        <w:trPr>
          <w:jc w:val="center"/>
        </w:trPr>
        <w:tc>
          <w:tcPr>
            <w:tcW w:w="6259" w:type="dxa"/>
            <w:tcBorders>
              <w:bottom w:val="single" w:sz="24" w:space="0" w:color="auto"/>
            </w:tcBorders>
          </w:tcPr>
          <w:p w14:paraId="03F1AC5D" w14:textId="77777777" w:rsidR="00FD0A1F" w:rsidRDefault="00FD0A1F" w:rsidP="004364B0">
            <w:pPr>
              <w:rPr>
                <w:rFonts w:ascii="Century Gothic" w:hAnsi="Century Gothic"/>
                <w:bCs/>
                <w:sz w:val="24"/>
                <w:szCs w:val="24"/>
              </w:rPr>
            </w:pPr>
            <w:r>
              <w:rPr>
                <w:rFonts w:ascii="Century Gothic" w:hAnsi="Century Gothic"/>
                <w:bCs/>
                <w:sz w:val="24"/>
                <w:szCs w:val="24"/>
              </w:rPr>
              <w:t xml:space="preserve">Develop quality provision of PE and sport by increasing confidence, knowledge and skills of all staff in teaching PE, sport and Outdoor active learning. </w:t>
            </w:r>
          </w:p>
          <w:p w14:paraId="42FF6480" w14:textId="77777777" w:rsidR="00FD0A1F" w:rsidRDefault="00FD0A1F" w:rsidP="004364B0">
            <w:pPr>
              <w:rPr>
                <w:rFonts w:ascii="Century Gothic" w:hAnsi="Century Gothic"/>
                <w:bCs/>
                <w:sz w:val="24"/>
                <w:szCs w:val="24"/>
              </w:rPr>
            </w:pPr>
          </w:p>
          <w:p w14:paraId="6C33D5BA" w14:textId="393A611F" w:rsidR="00F85189" w:rsidRPr="00974582" w:rsidRDefault="003D5276" w:rsidP="00974582">
            <w:pPr>
              <w:pStyle w:val="ListParagraph"/>
              <w:numPr>
                <w:ilvl w:val="0"/>
                <w:numId w:val="18"/>
              </w:numPr>
              <w:rPr>
                <w:rFonts w:ascii="Century Gothic" w:hAnsi="Century Gothic"/>
                <w:bCs/>
                <w:sz w:val="24"/>
                <w:szCs w:val="24"/>
              </w:rPr>
            </w:pPr>
            <w:r w:rsidRPr="00974582">
              <w:rPr>
                <w:rFonts w:ascii="Century Gothic" w:hAnsi="Century Gothic"/>
                <w:bCs/>
                <w:sz w:val="24"/>
                <w:szCs w:val="24"/>
              </w:rPr>
              <w:lastRenderedPageBreak/>
              <w:t xml:space="preserve">Enrol staff onto more CPD opportunities </w:t>
            </w:r>
            <w:r w:rsidR="0099063F" w:rsidRPr="00974582">
              <w:rPr>
                <w:rFonts w:ascii="Century Gothic" w:hAnsi="Century Gothic"/>
                <w:bCs/>
                <w:sz w:val="24"/>
                <w:szCs w:val="24"/>
              </w:rPr>
              <w:t xml:space="preserve">through the DSSP and other agencies. </w:t>
            </w:r>
          </w:p>
          <w:p w14:paraId="291A36D7" w14:textId="77777777" w:rsidR="0099063F" w:rsidRDefault="0099063F" w:rsidP="004364B0">
            <w:pPr>
              <w:rPr>
                <w:rFonts w:ascii="Century Gothic" w:hAnsi="Century Gothic"/>
                <w:bCs/>
                <w:sz w:val="24"/>
                <w:szCs w:val="24"/>
              </w:rPr>
            </w:pPr>
          </w:p>
          <w:p w14:paraId="3AB0BE7A" w14:textId="0FACABEB" w:rsidR="0099063F" w:rsidRPr="00974582" w:rsidRDefault="0099063F" w:rsidP="00974582">
            <w:pPr>
              <w:pStyle w:val="ListParagraph"/>
              <w:numPr>
                <w:ilvl w:val="0"/>
                <w:numId w:val="18"/>
              </w:numPr>
              <w:rPr>
                <w:rFonts w:ascii="Century Gothic" w:hAnsi="Century Gothic"/>
                <w:bCs/>
                <w:sz w:val="24"/>
                <w:szCs w:val="24"/>
              </w:rPr>
            </w:pPr>
            <w:r w:rsidRPr="00974582">
              <w:rPr>
                <w:rFonts w:ascii="Century Gothic" w:hAnsi="Century Gothic"/>
                <w:bCs/>
                <w:sz w:val="24"/>
                <w:szCs w:val="24"/>
              </w:rPr>
              <w:t xml:space="preserve">To develop leadership of P.E. and implementation across the school, </w:t>
            </w:r>
            <w:r w:rsidR="00DE3870" w:rsidRPr="00974582">
              <w:rPr>
                <w:rFonts w:ascii="Century Gothic" w:hAnsi="Century Gothic"/>
                <w:bCs/>
                <w:sz w:val="24"/>
                <w:szCs w:val="24"/>
              </w:rPr>
              <w:t xml:space="preserve">enrol the P.E. lead </w:t>
            </w:r>
            <w:r w:rsidR="00B358BD" w:rsidRPr="00974582">
              <w:rPr>
                <w:rFonts w:ascii="Century Gothic" w:hAnsi="Century Gothic"/>
                <w:bCs/>
                <w:sz w:val="24"/>
                <w:szCs w:val="24"/>
              </w:rPr>
              <w:t xml:space="preserve">onto the P.E. subject leaders award. </w:t>
            </w:r>
          </w:p>
          <w:p w14:paraId="64B37E82" w14:textId="77777777" w:rsidR="00B358BD" w:rsidRDefault="00B358BD" w:rsidP="004364B0">
            <w:pPr>
              <w:rPr>
                <w:rFonts w:ascii="Century Gothic" w:hAnsi="Century Gothic"/>
                <w:bCs/>
                <w:sz w:val="24"/>
                <w:szCs w:val="24"/>
              </w:rPr>
            </w:pPr>
          </w:p>
          <w:p w14:paraId="673F42AA" w14:textId="6E4C1F0D" w:rsidR="00B358BD" w:rsidRPr="00974582" w:rsidRDefault="00B358BD" w:rsidP="00974582">
            <w:pPr>
              <w:pStyle w:val="ListParagraph"/>
              <w:numPr>
                <w:ilvl w:val="0"/>
                <w:numId w:val="18"/>
              </w:numPr>
              <w:rPr>
                <w:rFonts w:ascii="Century Gothic" w:hAnsi="Century Gothic"/>
                <w:bCs/>
                <w:sz w:val="24"/>
                <w:szCs w:val="24"/>
              </w:rPr>
            </w:pPr>
            <w:r w:rsidRPr="00974582">
              <w:rPr>
                <w:rFonts w:ascii="Century Gothic" w:hAnsi="Century Gothic"/>
                <w:bCs/>
                <w:sz w:val="24"/>
                <w:szCs w:val="24"/>
              </w:rPr>
              <w:t xml:space="preserve">Ensure staff are confident on the delivery of ARENA’s WildTribe outdoor learning pathway. </w:t>
            </w:r>
          </w:p>
          <w:p w14:paraId="2D6759FE" w14:textId="77777777" w:rsidR="004726CF" w:rsidRDefault="004726CF" w:rsidP="004364B0">
            <w:pPr>
              <w:rPr>
                <w:rFonts w:ascii="Century Gothic" w:hAnsi="Century Gothic"/>
                <w:bCs/>
                <w:sz w:val="24"/>
                <w:szCs w:val="24"/>
              </w:rPr>
            </w:pPr>
          </w:p>
          <w:p w14:paraId="6C31D45E" w14:textId="77777777" w:rsidR="004726CF" w:rsidRDefault="004726CF" w:rsidP="004364B0">
            <w:pPr>
              <w:rPr>
                <w:rFonts w:ascii="Century Gothic" w:hAnsi="Century Gothic"/>
                <w:bCs/>
                <w:sz w:val="24"/>
                <w:szCs w:val="24"/>
              </w:rPr>
            </w:pPr>
          </w:p>
          <w:p w14:paraId="5DA890C1" w14:textId="77777777" w:rsidR="0093471E" w:rsidRDefault="0093471E" w:rsidP="004364B0">
            <w:pPr>
              <w:rPr>
                <w:rFonts w:ascii="Century Gothic" w:hAnsi="Century Gothic"/>
                <w:bCs/>
                <w:sz w:val="24"/>
                <w:szCs w:val="24"/>
              </w:rPr>
            </w:pPr>
          </w:p>
          <w:p w14:paraId="1AAF0783" w14:textId="77777777" w:rsidR="0093471E" w:rsidRDefault="0093471E" w:rsidP="004364B0">
            <w:pPr>
              <w:rPr>
                <w:rFonts w:ascii="Century Gothic" w:hAnsi="Century Gothic"/>
                <w:bCs/>
                <w:sz w:val="24"/>
                <w:szCs w:val="24"/>
              </w:rPr>
            </w:pPr>
          </w:p>
          <w:p w14:paraId="2665A4F6" w14:textId="77777777" w:rsidR="0093471E" w:rsidRDefault="0093471E" w:rsidP="004364B0">
            <w:pPr>
              <w:rPr>
                <w:rFonts w:ascii="Century Gothic" w:hAnsi="Century Gothic"/>
                <w:bCs/>
                <w:sz w:val="24"/>
                <w:szCs w:val="24"/>
              </w:rPr>
            </w:pPr>
          </w:p>
          <w:p w14:paraId="6897A8C7" w14:textId="77777777" w:rsidR="0093471E" w:rsidRDefault="0093471E" w:rsidP="004364B0">
            <w:pPr>
              <w:rPr>
                <w:rFonts w:ascii="Century Gothic" w:hAnsi="Century Gothic"/>
                <w:bCs/>
                <w:sz w:val="24"/>
                <w:szCs w:val="24"/>
              </w:rPr>
            </w:pPr>
          </w:p>
          <w:p w14:paraId="412080E4" w14:textId="77777777" w:rsidR="0093471E" w:rsidRDefault="0093471E" w:rsidP="004364B0">
            <w:pPr>
              <w:rPr>
                <w:rFonts w:ascii="Century Gothic" w:hAnsi="Century Gothic"/>
                <w:bCs/>
                <w:sz w:val="24"/>
                <w:szCs w:val="24"/>
              </w:rPr>
            </w:pPr>
          </w:p>
          <w:p w14:paraId="13F4A708" w14:textId="77777777" w:rsidR="0093471E" w:rsidRDefault="0093471E" w:rsidP="004364B0">
            <w:pPr>
              <w:rPr>
                <w:rFonts w:ascii="Century Gothic" w:hAnsi="Century Gothic"/>
                <w:bCs/>
                <w:sz w:val="24"/>
                <w:szCs w:val="24"/>
              </w:rPr>
            </w:pPr>
          </w:p>
          <w:p w14:paraId="661AE6D4" w14:textId="77777777" w:rsidR="0093471E" w:rsidRDefault="0093471E" w:rsidP="004364B0">
            <w:pPr>
              <w:rPr>
                <w:rFonts w:ascii="Century Gothic" w:hAnsi="Century Gothic"/>
                <w:bCs/>
                <w:sz w:val="24"/>
                <w:szCs w:val="24"/>
              </w:rPr>
            </w:pPr>
          </w:p>
          <w:p w14:paraId="3C0E305C" w14:textId="77777777" w:rsidR="0093471E" w:rsidRDefault="0093471E" w:rsidP="004364B0">
            <w:pPr>
              <w:rPr>
                <w:rFonts w:ascii="Century Gothic" w:hAnsi="Century Gothic"/>
                <w:bCs/>
                <w:sz w:val="24"/>
                <w:szCs w:val="24"/>
              </w:rPr>
            </w:pPr>
          </w:p>
          <w:p w14:paraId="56703B32" w14:textId="77777777" w:rsidR="0093471E" w:rsidRDefault="0093471E" w:rsidP="004364B0">
            <w:pPr>
              <w:rPr>
                <w:rFonts w:ascii="Century Gothic" w:hAnsi="Century Gothic"/>
                <w:bCs/>
                <w:sz w:val="24"/>
                <w:szCs w:val="24"/>
              </w:rPr>
            </w:pPr>
          </w:p>
          <w:p w14:paraId="359E5DFE" w14:textId="77777777" w:rsidR="0093471E" w:rsidRDefault="0093471E" w:rsidP="004364B0">
            <w:pPr>
              <w:rPr>
                <w:rFonts w:ascii="Century Gothic" w:hAnsi="Century Gothic"/>
                <w:bCs/>
                <w:sz w:val="24"/>
                <w:szCs w:val="24"/>
              </w:rPr>
            </w:pPr>
          </w:p>
          <w:p w14:paraId="71241E86" w14:textId="77777777" w:rsidR="0093471E" w:rsidRDefault="0093471E" w:rsidP="004364B0">
            <w:pPr>
              <w:rPr>
                <w:rFonts w:ascii="Century Gothic" w:hAnsi="Century Gothic"/>
                <w:bCs/>
                <w:sz w:val="24"/>
                <w:szCs w:val="24"/>
              </w:rPr>
            </w:pPr>
          </w:p>
          <w:p w14:paraId="40FA1E6F" w14:textId="77777777" w:rsidR="0093471E" w:rsidRDefault="0093471E" w:rsidP="004364B0">
            <w:pPr>
              <w:rPr>
                <w:rFonts w:ascii="Century Gothic" w:hAnsi="Century Gothic"/>
                <w:bCs/>
                <w:sz w:val="24"/>
                <w:szCs w:val="24"/>
              </w:rPr>
            </w:pPr>
          </w:p>
          <w:p w14:paraId="6090FB45" w14:textId="77777777" w:rsidR="0093471E" w:rsidRDefault="0093471E" w:rsidP="004364B0">
            <w:pPr>
              <w:rPr>
                <w:rFonts w:ascii="Century Gothic" w:hAnsi="Century Gothic"/>
                <w:bCs/>
                <w:sz w:val="24"/>
                <w:szCs w:val="24"/>
              </w:rPr>
            </w:pPr>
          </w:p>
          <w:p w14:paraId="04DFED72" w14:textId="77777777" w:rsidR="0093471E" w:rsidRDefault="0093471E" w:rsidP="004364B0">
            <w:pPr>
              <w:rPr>
                <w:rFonts w:ascii="Century Gothic" w:hAnsi="Century Gothic"/>
                <w:bCs/>
                <w:sz w:val="24"/>
                <w:szCs w:val="24"/>
              </w:rPr>
            </w:pPr>
          </w:p>
          <w:p w14:paraId="5BF03D2D" w14:textId="77777777" w:rsidR="0093471E" w:rsidRDefault="0093471E" w:rsidP="004364B0">
            <w:pPr>
              <w:rPr>
                <w:rFonts w:ascii="Century Gothic" w:hAnsi="Century Gothic"/>
                <w:bCs/>
                <w:sz w:val="24"/>
                <w:szCs w:val="24"/>
              </w:rPr>
            </w:pPr>
          </w:p>
          <w:p w14:paraId="6C146175" w14:textId="77777777" w:rsidR="0093471E" w:rsidRDefault="0093471E" w:rsidP="004364B0">
            <w:pPr>
              <w:rPr>
                <w:rFonts w:ascii="Century Gothic" w:hAnsi="Century Gothic"/>
                <w:bCs/>
                <w:sz w:val="24"/>
                <w:szCs w:val="24"/>
              </w:rPr>
            </w:pPr>
          </w:p>
          <w:p w14:paraId="4157C1BE" w14:textId="77777777" w:rsidR="0093471E" w:rsidRDefault="0093471E" w:rsidP="004364B0">
            <w:pPr>
              <w:rPr>
                <w:rFonts w:ascii="Century Gothic" w:hAnsi="Century Gothic"/>
                <w:bCs/>
                <w:sz w:val="24"/>
                <w:szCs w:val="24"/>
              </w:rPr>
            </w:pPr>
          </w:p>
          <w:p w14:paraId="3321D30D" w14:textId="77777777" w:rsidR="0093471E" w:rsidRDefault="0093471E" w:rsidP="004364B0">
            <w:pPr>
              <w:rPr>
                <w:rFonts w:ascii="Century Gothic" w:hAnsi="Century Gothic"/>
                <w:bCs/>
                <w:sz w:val="24"/>
                <w:szCs w:val="24"/>
              </w:rPr>
            </w:pPr>
          </w:p>
          <w:p w14:paraId="2BD59BDC" w14:textId="77777777" w:rsidR="0093471E" w:rsidRDefault="0093471E" w:rsidP="004364B0">
            <w:pPr>
              <w:rPr>
                <w:rFonts w:ascii="Century Gothic" w:hAnsi="Century Gothic"/>
                <w:bCs/>
                <w:sz w:val="24"/>
                <w:szCs w:val="24"/>
              </w:rPr>
            </w:pPr>
          </w:p>
          <w:p w14:paraId="3FEA1C4A" w14:textId="38754EE9" w:rsidR="0093471E" w:rsidRPr="00F85189" w:rsidRDefault="0093471E" w:rsidP="004364B0">
            <w:pPr>
              <w:rPr>
                <w:rFonts w:ascii="Century Gothic" w:hAnsi="Century Gothic"/>
                <w:bCs/>
                <w:sz w:val="24"/>
                <w:szCs w:val="24"/>
              </w:rPr>
            </w:pPr>
          </w:p>
        </w:tc>
        <w:tc>
          <w:tcPr>
            <w:tcW w:w="1974" w:type="dxa"/>
            <w:tcBorders>
              <w:bottom w:val="single" w:sz="24" w:space="0" w:color="auto"/>
            </w:tcBorders>
          </w:tcPr>
          <w:p w14:paraId="7291397C" w14:textId="7999C35D" w:rsidR="00D6071A" w:rsidRPr="00D6071A" w:rsidRDefault="00D6071A" w:rsidP="00D6071A">
            <w:pPr>
              <w:rPr>
                <w:rFonts w:ascii="Century Gothic" w:hAnsi="Century Gothic"/>
                <w:b/>
                <w:sz w:val="24"/>
                <w:szCs w:val="24"/>
              </w:rPr>
            </w:pPr>
            <w:r w:rsidRPr="00D6071A">
              <w:rPr>
                <w:rFonts w:ascii="Century Gothic" w:hAnsi="Century Gothic"/>
                <w:b/>
                <w:sz w:val="24"/>
                <w:szCs w:val="24"/>
              </w:rPr>
              <w:lastRenderedPageBreak/>
              <w:t xml:space="preserve">Wild Tribe Training </w:t>
            </w:r>
            <w:r w:rsidR="0078783E">
              <w:rPr>
                <w:rFonts w:ascii="Century Gothic" w:hAnsi="Century Gothic"/>
                <w:b/>
                <w:sz w:val="24"/>
                <w:szCs w:val="24"/>
              </w:rPr>
              <w:t>£425</w:t>
            </w:r>
          </w:p>
          <w:p w14:paraId="0894939D" w14:textId="77777777" w:rsidR="00D6071A" w:rsidRPr="00D6071A" w:rsidRDefault="00D6071A" w:rsidP="00D6071A">
            <w:pPr>
              <w:rPr>
                <w:rFonts w:ascii="Century Gothic" w:hAnsi="Century Gothic"/>
                <w:b/>
                <w:sz w:val="24"/>
                <w:szCs w:val="24"/>
              </w:rPr>
            </w:pPr>
          </w:p>
          <w:p w14:paraId="46EF95E6" w14:textId="38906418" w:rsidR="00D6071A" w:rsidRPr="00D6071A" w:rsidRDefault="00D6071A" w:rsidP="00D6071A">
            <w:pPr>
              <w:rPr>
                <w:rFonts w:ascii="Century Gothic" w:hAnsi="Century Gothic"/>
                <w:b/>
                <w:sz w:val="24"/>
                <w:szCs w:val="24"/>
              </w:rPr>
            </w:pPr>
            <w:r w:rsidRPr="00D6071A">
              <w:rPr>
                <w:rFonts w:ascii="Century Gothic" w:hAnsi="Century Gothic"/>
                <w:b/>
                <w:sz w:val="24"/>
                <w:szCs w:val="24"/>
              </w:rPr>
              <w:t xml:space="preserve">PE Subject Leaders Award </w:t>
            </w:r>
            <w:r w:rsidR="00A60E7C">
              <w:rPr>
                <w:rFonts w:ascii="Century Gothic" w:hAnsi="Century Gothic"/>
                <w:b/>
                <w:sz w:val="24"/>
                <w:szCs w:val="24"/>
              </w:rPr>
              <w:lastRenderedPageBreak/>
              <w:t>£</w:t>
            </w:r>
            <w:r w:rsidRPr="00D6071A">
              <w:rPr>
                <w:rFonts w:ascii="Century Gothic" w:hAnsi="Century Gothic"/>
                <w:b/>
                <w:sz w:val="24"/>
                <w:szCs w:val="24"/>
              </w:rPr>
              <w:t xml:space="preserve">475 (+ </w:t>
            </w:r>
            <w:r w:rsidR="00A60E7C">
              <w:rPr>
                <w:rFonts w:ascii="Century Gothic" w:hAnsi="Century Gothic"/>
                <w:b/>
                <w:sz w:val="24"/>
                <w:szCs w:val="24"/>
              </w:rPr>
              <w:t>£</w:t>
            </w:r>
            <w:r w:rsidRPr="00D6071A">
              <w:rPr>
                <w:rFonts w:ascii="Century Gothic" w:hAnsi="Century Gothic"/>
                <w:b/>
                <w:sz w:val="24"/>
                <w:szCs w:val="24"/>
              </w:rPr>
              <w:t xml:space="preserve">700 supply cover) </w:t>
            </w:r>
          </w:p>
          <w:p w14:paraId="32CE2BE2" w14:textId="77777777" w:rsidR="00D6071A" w:rsidRPr="00D6071A" w:rsidRDefault="00D6071A" w:rsidP="00D6071A">
            <w:pPr>
              <w:rPr>
                <w:rFonts w:ascii="Century Gothic" w:hAnsi="Century Gothic"/>
                <w:b/>
                <w:sz w:val="24"/>
                <w:szCs w:val="24"/>
              </w:rPr>
            </w:pPr>
          </w:p>
          <w:p w14:paraId="6CB125E7" w14:textId="77777777" w:rsidR="002B05B3" w:rsidRDefault="00D6071A" w:rsidP="00D6071A">
            <w:pPr>
              <w:rPr>
                <w:rFonts w:ascii="Century Gothic" w:hAnsi="Century Gothic"/>
                <w:b/>
                <w:sz w:val="24"/>
                <w:szCs w:val="24"/>
              </w:rPr>
            </w:pPr>
            <w:r w:rsidRPr="00D6071A">
              <w:rPr>
                <w:rFonts w:ascii="Century Gothic" w:hAnsi="Century Gothic"/>
                <w:b/>
                <w:sz w:val="24"/>
                <w:szCs w:val="24"/>
              </w:rPr>
              <w:t>ARENA 1-1 Coaching £5400</w:t>
            </w:r>
          </w:p>
          <w:p w14:paraId="446D2A49" w14:textId="77777777" w:rsidR="0078783E" w:rsidRDefault="0078783E" w:rsidP="00D6071A">
            <w:pPr>
              <w:rPr>
                <w:rFonts w:ascii="Century Gothic" w:hAnsi="Century Gothic"/>
                <w:b/>
                <w:sz w:val="24"/>
                <w:szCs w:val="24"/>
              </w:rPr>
            </w:pPr>
          </w:p>
          <w:p w14:paraId="4CB5D1C4" w14:textId="77777777" w:rsidR="0078783E" w:rsidRDefault="0078783E" w:rsidP="00D6071A">
            <w:pPr>
              <w:rPr>
                <w:rFonts w:ascii="Century Gothic" w:hAnsi="Century Gothic"/>
                <w:b/>
                <w:sz w:val="24"/>
                <w:szCs w:val="24"/>
              </w:rPr>
            </w:pPr>
            <w:r>
              <w:rPr>
                <w:rFonts w:ascii="Century Gothic" w:hAnsi="Century Gothic"/>
                <w:b/>
                <w:sz w:val="24"/>
                <w:szCs w:val="24"/>
              </w:rPr>
              <w:t xml:space="preserve">Staff CPD/Supply Costs </w:t>
            </w:r>
          </w:p>
          <w:p w14:paraId="34E2F344" w14:textId="02021997" w:rsidR="001A14BE" w:rsidRPr="002B05B3" w:rsidRDefault="001A14BE" w:rsidP="00D6071A">
            <w:pPr>
              <w:rPr>
                <w:rFonts w:ascii="Century Gothic" w:hAnsi="Century Gothic"/>
                <w:b/>
                <w:sz w:val="24"/>
                <w:szCs w:val="24"/>
              </w:rPr>
            </w:pPr>
            <w:r>
              <w:rPr>
                <w:rFonts w:ascii="Century Gothic" w:hAnsi="Century Gothic"/>
                <w:b/>
                <w:sz w:val="24"/>
                <w:szCs w:val="24"/>
              </w:rPr>
              <w:t xml:space="preserve">£790 </w:t>
            </w:r>
          </w:p>
        </w:tc>
        <w:tc>
          <w:tcPr>
            <w:tcW w:w="3497" w:type="dxa"/>
            <w:tcBorders>
              <w:bottom w:val="single" w:sz="24" w:space="0" w:color="auto"/>
            </w:tcBorders>
          </w:tcPr>
          <w:p w14:paraId="5E614772" w14:textId="3461BD14" w:rsidR="00781ED6" w:rsidRPr="0019463B" w:rsidRDefault="004B1D81" w:rsidP="0019463B">
            <w:pPr>
              <w:pStyle w:val="ListParagraph"/>
              <w:numPr>
                <w:ilvl w:val="0"/>
                <w:numId w:val="17"/>
              </w:numPr>
              <w:rPr>
                <w:rFonts w:cstheme="minorHAnsi"/>
              </w:rPr>
            </w:pPr>
            <w:r w:rsidRPr="0019463B">
              <w:rPr>
                <w:rFonts w:cstheme="minorHAnsi"/>
              </w:rPr>
              <w:lastRenderedPageBreak/>
              <w:t xml:space="preserve">Assistant head/reception teacher completed 2 day Wild Tribe course. This has enabled our reception class to receive </w:t>
            </w:r>
            <w:r w:rsidR="008670C2" w:rsidRPr="0019463B">
              <w:rPr>
                <w:rFonts w:cstheme="minorHAnsi"/>
              </w:rPr>
              <w:t xml:space="preserve">a more bespoke </w:t>
            </w:r>
            <w:r w:rsidR="008670C2" w:rsidRPr="0019463B">
              <w:rPr>
                <w:rFonts w:cstheme="minorHAnsi"/>
              </w:rPr>
              <w:lastRenderedPageBreak/>
              <w:t xml:space="preserve">range of outdoor learning lessons. </w:t>
            </w:r>
          </w:p>
          <w:p w14:paraId="124FC586" w14:textId="3CEE30D4" w:rsidR="008670C2" w:rsidRPr="0019463B" w:rsidRDefault="008670C2" w:rsidP="0019463B">
            <w:pPr>
              <w:pStyle w:val="ListParagraph"/>
              <w:numPr>
                <w:ilvl w:val="0"/>
                <w:numId w:val="17"/>
              </w:numPr>
              <w:rPr>
                <w:rFonts w:cstheme="minorHAnsi"/>
              </w:rPr>
            </w:pPr>
            <w:r w:rsidRPr="0019463B">
              <w:rPr>
                <w:rFonts w:cstheme="minorHAnsi"/>
              </w:rPr>
              <w:t xml:space="preserve">Wild Tribe has been embedded in parts of the curriculum and taught over a half term (once a week) for most year groups. </w:t>
            </w:r>
          </w:p>
          <w:p w14:paraId="4762DDD1" w14:textId="34C5E50E" w:rsidR="00174475" w:rsidRPr="0019463B" w:rsidRDefault="00174475" w:rsidP="0019463B">
            <w:pPr>
              <w:pStyle w:val="ListParagraph"/>
              <w:numPr>
                <w:ilvl w:val="0"/>
                <w:numId w:val="17"/>
              </w:numPr>
              <w:rPr>
                <w:rFonts w:cstheme="minorHAnsi"/>
              </w:rPr>
            </w:pPr>
            <w:r w:rsidRPr="0019463B">
              <w:rPr>
                <w:rFonts w:cstheme="minorHAnsi"/>
              </w:rPr>
              <w:t xml:space="preserve">Year 1/2 teacher received gymnastics CPD (whole day training. </w:t>
            </w:r>
          </w:p>
          <w:p w14:paraId="0D5508C1" w14:textId="746E501D" w:rsidR="00174475" w:rsidRPr="0019463B" w:rsidRDefault="00174475" w:rsidP="0019463B">
            <w:pPr>
              <w:pStyle w:val="ListParagraph"/>
              <w:numPr>
                <w:ilvl w:val="0"/>
                <w:numId w:val="17"/>
              </w:numPr>
              <w:rPr>
                <w:rFonts w:cstheme="minorHAnsi"/>
              </w:rPr>
            </w:pPr>
            <w:r w:rsidRPr="0019463B">
              <w:rPr>
                <w:rFonts w:cstheme="minorHAnsi"/>
              </w:rPr>
              <w:t xml:space="preserve">All staff invited to insets through the DSSP. A mixture of teaching staff and TAs have attended these throughout the year. </w:t>
            </w:r>
          </w:p>
          <w:p w14:paraId="77C37E7E" w14:textId="6C62DC1F" w:rsidR="00D80C62" w:rsidRPr="0019463B" w:rsidRDefault="00D80C62" w:rsidP="0019463B">
            <w:pPr>
              <w:pStyle w:val="ListParagraph"/>
              <w:numPr>
                <w:ilvl w:val="0"/>
                <w:numId w:val="17"/>
              </w:numPr>
              <w:rPr>
                <w:rFonts w:cstheme="minorHAnsi"/>
              </w:rPr>
            </w:pPr>
            <w:r w:rsidRPr="0019463B">
              <w:rPr>
                <w:rFonts w:cstheme="minorHAnsi"/>
              </w:rPr>
              <w:t xml:space="preserve">All teaching staff and TAs have received coaching through ARENA, Premier Education and the Devon Cricket Club. </w:t>
            </w:r>
          </w:p>
          <w:p w14:paraId="468F50BE" w14:textId="3798157C" w:rsidR="00D80C62" w:rsidRPr="0019463B" w:rsidRDefault="00D80C62" w:rsidP="0019463B">
            <w:pPr>
              <w:pStyle w:val="ListParagraph"/>
              <w:numPr>
                <w:ilvl w:val="0"/>
                <w:numId w:val="17"/>
              </w:numPr>
              <w:rPr>
                <w:rFonts w:cstheme="minorHAnsi"/>
              </w:rPr>
            </w:pPr>
            <w:r w:rsidRPr="0019463B">
              <w:rPr>
                <w:rFonts w:cstheme="minorHAnsi"/>
              </w:rPr>
              <w:t xml:space="preserve">P.E. lead completed subject leadership award (4 day course). </w:t>
            </w:r>
          </w:p>
          <w:p w14:paraId="34D8C07D" w14:textId="44EE7856" w:rsidR="00764752" w:rsidRPr="0019463B" w:rsidRDefault="00764752" w:rsidP="0019463B">
            <w:pPr>
              <w:pStyle w:val="ListParagraph"/>
              <w:numPr>
                <w:ilvl w:val="0"/>
                <w:numId w:val="17"/>
              </w:numPr>
              <w:rPr>
                <w:rFonts w:cstheme="minorHAnsi"/>
              </w:rPr>
            </w:pPr>
            <w:r w:rsidRPr="0019463B">
              <w:rPr>
                <w:rFonts w:cstheme="minorHAnsi"/>
              </w:rPr>
              <w:t xml:space="preserve">P.E. lead attended Wild Tribe conference and P.E. leadership conference. (CPD) </w:t>
            </w:r>
          </w:p>
          <w:p w14:paraId="0BDE3B0A" w14:textId="2823A09F" w:rsidR="002B05B3" w:rsidRPr="00DB3012" w:rsidRDefault="002B05B3" w:rsidP="0019463B">
            <w:pPr>
              <w:rPr>
                <w:rFonts w:cstheme="minorHAnsi"/>
              </w:rPr>
            </w:pPr>
          </w:p>
        </w:tc>
        <w:tc>
          <w:tcPr>
            <w:tcW w:w="4430" w:type="dxa"/>
            <w:tcBorders>
              <w:bottom w:val="single" w:sz="24" w:space="0" w:color="auto"/>
            </w:tcBorders>
          </w:tcPr>
          <w:p w14:paraId="2D8C496D" w14:textId="77777777" w:rsidR="00DD66F7" w:rsidRDefault="00BC2871" w:rsidP="00972972">
            <w:pPr>
              <w:rPr>
                <w:rFonts w:ascii="Century Gothic" w:hAnsi="Century Gothic"/>
                <w:sz w:val="24"/>
                <w:szCs w:val="24"/>
              </w:rPr>
            </w:pPr>
            <w:r>
              <w:rPr>
                <w:rFonts w:ascii="Century Gothic" w:hAnsi="Century Gothic"/>
                <w:sz w:val="24"/>
                <w:szCs w:val="24"/>
              </w:rPr>
              <w:lastRenderedPageBreak/>
              <w:t xml:space="preserve">Continue to promote outdoor learning through WildTribe Curriculum delivery. </w:t>
            </w:r>
          </w:p>
          <w:p w14:paraId="0CA4A466" w14:textId="77777777" w:rsidR="00BC2871" w:rsidRDefault="00BC2871" w:rsidP="00BC2871">
            <w:pPr>
              <w:pStyle w:val="ListParagraph"/>
              <w:numPr>
                <w:ilvl w:val="0"/>
                <w:numId w:val="14"/>
              </w:numPr>
              <w:rPr>
                <w:rFonts w:ascii="Century Gothic" w:hAnsi="Century Gothic"/>
                <w:sz w:val="24"/>
                <w:szCs w:val="24"/>
              </w:rPr>
            </w:pPr>
            <w:r>
              <w:rPr>
                <w:rFonts w:ascii="Century Gothic" w:hAnsi="Century Gothic"/>
                <w:sz w:val="24"/>
                <w:szCs w:val="24"/>
              </w:rPr>
              <w:t xml:space="preserve">Map out outdoor learning links with new history and </w:t>
            </w:r>
            <w:r>
              <w:rPr>
                <w:rFonts w:ascii="Century Gothic" w:hAnsi="Century Gothic"/>
                <w:sz w:val="24"/>
                <w:szCs w:val="24"/>
              </w:rPr>
              <w:lastRenderedPageBreak/>
              <w:t xml:space="preserve">geography curriculum being delivered next year. </w:t>
            </w:r>
          </w:p>
          <w:p w14:paraId="06B64FFB" w14:textId="77777777" w:rsidR="00764752" w:rsidRDefault="00764752" w:rsidP="00BC2871">
            <w:pPr>
              <w:pStyle w:val="ListParagraph"/>
              <w:numPr>
                <w:ilvl w:val="0"/>
                <w:numId w:val="14"/>
              </w:numPr>
              <w:rPr>
                <w:rFonts w:ascii="Century Gothic" w:hAnsi="Century Gothic"/>
                <w:sz w:val="24"/>
                <w:szCs w:val="24"/>
              </w:rPr>
            </w:pPr>
            <w:r>
              <w:rPr>
                <w:rFonts w:ascii="Century Gothic" w:hAnsi="Century Gothic"/>
                <w:sz w:val="24"/>
                <w:szCs w:val="24"/>
              </w:rPr>
              <w:t xml:space="preserve">Ensure more staff are enrolled onto 2 day Wild Tribe course. </w:t>
            </w:r>
          </w:p>
          <w:p w14:paraId="5E2251B6" w14:textId="77777777" w:rsidR="00246888" w:rsidRDefault="00246888" w:rsidP="00246888">
            <w:pPr>
              <w:rPr>
                <w:rFonts w:ascii="Century Gothic" w:hAnsi="Century Gothic"/>
                <w:sz w:val="24"/>
                <w:szCs w:val="24"/>
              </w:rPr>
            </w:pPr>
          </w:p>
          <w:p w14:paraId="40D1D207" w14:textId="7834474C" w:rsidR="00246888" w:rsidRDefault="009655AE" w:rsidP="00246888">
            <w:pPr>
              <w:rPr>
                <w:rFonts w:ascii="Century Gothic" w:hAnsi="Century Gothic"/>
                <w:sz w:val="24"/>
                <w:szCs w:val="24"/>
              </w:rPr>
            </w:pPr>
            <w:r>
              <w:rPr>
                <w:rFonts w:ascii="Century Gothic" w:hAnsi="Century Gothic"/>
                <w:sz w:val="24"/>
                <w:szCs w:val="24"/>
              </w:rPr>
              <w:t>Provide opportunities for all staff to attend CPD. Utilise insets from ARE</w:t>
            </w:r>
            <w:r w:rsidR="00940615">
              <w:rPr>
                <w:rFonts w:ascii="Century Gothic" w:hAnsi="Century Gothic"/>
                <w:sz w:val="24"/>
                <w:szCs w:val="24"/>
              </w:rPr>
              <w:t xml:space="preserve">NA </w:t>
            </w:r>
            <w:r>
              <w:rPr>
                <w:rFonts w:ascii="Century Gothic" w:hAnsi="Century Gothic"/>
                <w:sz w:val="24"/>
                <w:szCs w:val="24"/>
              </w:rPr>
              <w:t xml:space="preserve">and the DSSP. </w:t>
            </w:r>
          </w:p>
          <w:p w14:paraId="7B89A075" w14:textId="77777777" w:rsidR="009655AE" w:rsidRDefault="009655AE" w:rsidP="00246888">
            <w:pPr>
              <w:rPr>
                <w:rFonts w:ascii="Century Gothic" w:hAnsi="Century Gothic"/>
                <w:sz w:val="24"/>
                <w:szCs w:val="24"/>
              </w:rPr>
            </w:pPr>
          </w:p>
          <w:p w14:paraId="44AFB049" w14:textId="77777777" w:rsidR="009655AE" w:rsidRDefault="00B47F5B" w:rsidP="00246888">
            <w:pPr>
              <w:rPr>
                <w:rFonts w:ascii="Century Gothic" w:hAnsi="Century Gothic"/>
                <w:sz w:val="24"/>
                <w:szCs w:val="24"/>
              </w:rPr>
            </w:pPr>
            <w:r>
              <w:rPr>
                <w:rFonts w:ascii="Century Gothic" w:hAnsi="Century Gothic"/>
                <w:sz w:val="24"/>
                <w:szCs w:val="24"/>
              </w:rPr>
              <w:t xml:space="preserve">P.E. lead to provide Funfit training to more staff members. </w:t>
            </w:r>
          </w:p>
          <w:p w14:paraId="26B58846" w14:textId="77777777" w:rsidR="001D5F2D" w:rsidRDefault="001D5F2D" w:rsidP="00246888">
            <w:pPr>
              <w:rPr>
                <w:rFonts w:ascii="Century Gothic" w:hAnsi="Century Gothic"/>
                <w:sz w:val="24"/>
                <w:szCs w:val="24"/>
              </w:rPr>
            </w:pPr>
          </w:p>
          <w:p w14:paraId="011D9445" w14:textId="66CDD1D6" w:rsidR="005E140B" w:rsidRPr="002639DF" w:rsidRDefault="005E140B" w:rsidP="002639DF">
            <w:pPr>
              <w:pStyle w:val="ListParagraph"/>
              <w:numPr>
                <w:ilvl w:val="1"/>
                <w:numId w:val="15"/>
              </w:numPr>
              <w:rPr>
                <w:rFonts w:ascii="Century Gothic" w:hAnsi="Century Gothic"/>
                <w:sz w:val="24"/>
                <w:szCs w:val="24"/>
              </w:rPr>
            </w:pPr>
            <w:r w:rsidRPr="002639DF">
              <w:rPr>
                <w:rFonts w:ascii="Century Gothic" w:hAnsi="Century Gothic"/>
                <w:sz w:val="24"/>
                <w:szCs w:val="24"/>
              </w:rPr>
              <w:t xml:space="preserve">coaching will continue to support new staff. Ensure coaching time is also used to evaluate and review teaching of P.E. from class teachers. </w:t>
            </w:r>
          </w:p>
          <w:p w14:paraId="4F423010" w14:textId="77777777" w:rsidR="002639DF" w:rsidRDefault="002639DF" w:rsidP="002639DF">
            <w:pPr>
              <w:rPr>
                <w:rFonts w:ascii="Century Gothic" w:hAnsi="Century Gothic"/>
                <w:sz w:val="24"/>
                <w:szCs w:val="24"/>
              </w:rPr>
            </w:pPr>
          </w:p>
          <w:p w14:paraId="50AECEB3" w14:textId="258392E0" w:rsidR="002639DF" w:rsidRPr="002639DF" w:rsidRDefault="002639DF" w:rsidP="002639DF">
            <w:pPr>
              <w:rPr>
                <w:rFonts w:ascii="Century Gothic" w:hAnsi="Century Gothic"/>
                <w:sz w:val="24"/>
                <w:szCs w:val="24"/>
              </w:rPr>
            </w:pPr>
            <w:r>
              <w:rPr>
                <w:rFonts w:ascii="Century Gothic" w:hAnsi="Century Gothic"/>
                <w:sz w:val="24"/>
                <w:szCs w:val="24"/>
              </w:rPr>
              <w:t xml:space="preserve">MTAs and TAs to be trained on some active play games to support young play leaders. </w:t>
            </w:r>
          </w:p>
        </w:tc>
      </w:tr>
      <w:tr w:rsidR="002B05B3" w:rsidRPr="00D86C78" w14:paraId="540A5F65" w14:textId="77777777" w:rsidTr="002E1833">
        <w:trPr>
          <w:trHeight w:val="578"/>
          <w:jc w:val="center"/>
        </w:trPr>
        <w:tc>
          <w:tcPr>
            <w:tcW w:w="16160" w:type="dxa"/>
            <w:gridSpan w:val="4"/>
            <w:tcBorders>
              <w:top w:val="single" w:sz="24" w:space="0" w:color="auto"/>
            </w:tcBorders>
            <w:vAlign w:val="center"/>
          </w:tcPr>
          <w:p w14:paraId="756F9093" w14:textId="77777777" w:rsidR="002B05B3" w:rsidRPr="00D86C78" w:rsidRDefault="002B05B3" w:rsidP="002E1833">
            <w:pPr>
              <w:jc w:val="center"/>
              <w:rPr>
                <w:rFonts w:ascii="Century Gothic" w:hAnsi="Century Gothic"/>
                <w:b/>
                <w:sz w:val="24"/>
                <w:szCs w:val="24"/>
              </w:rPr>
            </w:pPr>
            <w:r w:rsidRPr="00D86C78">
              <w:rPr>
                <w:rFonts w:ascii="Century Gothic" w:hAnsi="Century Gothic"/>
                <w:b/>
                <w:sz w:val="24"/>
                <w:szCs w:val="24"/>
              </w:rPr>
              <w:lastRenderedPageBreak/>
              <w:t xml:space="preserve">Key Indicator 4 : </w:t>
            </w:r>
            <w:r w:rsidRPr="002E1833">
              <w:rPr>
                <w:rFonts w:ascii="Century Gothic" w:eastAsia="Calibri" w:hAnsi="Century Gothic" w:cs="Calibri"/>
                <w:b/>
                <w:color w:val="0057A0"/>
                <w:sz w:val="24"/>
                <w:lang w:val="en-US"/>
              </w:rPr>
              <w:t>Broader experience of a range of sports and activities offered to all pupils</w:t>
            </w:r>
          </w:p>
        </w:tc>
      </w:tr>
      <w:tr w:rsidR="002B05B3" w:rsidRPr="00D86C78" w14:paraId="19CAE924" w14:textId="77777777" w:rsidTr="002B05B3">
        <w:trPr>
          <w:jc w:val="center"/>
        </w:trPr>
        <w:tc>
          <w:tcPr>
            <w:tcW w:w="6259" w:type="dxa"/>
            <w:shd w:val="clear" w:color="auto" w:fill="215868" w:themeFill="accent5" w:themeFillShade="80"/>
            <w:vAlign w:val="center"/>
          </w:tcPr>
          <w:p w14:paraId="2CFA999B"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Intended Actions with impact on children</w:t>
            </w:r>
          </w:p>
        </w:tc>
        <w:tc>
          <w:tcPr>
            <w:tcW w:w="1974" w:type="dxa"/>
            <w:shd w:val="clear" w:color="auto" w:fill="215868" w:themeFill="accent5" w:themeFillShade="80"/>
            <w:vAlign w:val="center"/>
          </w:tcPr>
          <w:p w14:paraId="24E3A913"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Funding allocated</w:t>
            </w:r>
          </w:p>
        </w:tc>
        <w:tc>
          <w:tcPr>
            <w:tcW w:w="3497" w:type="dxa"/>
            <w:shd w:val="clear" w:color="auto" w:fill="215868" w:themeFill="accent5" w:themeFillShade="80"/>
            <w:vAlign w:val="center"/>
          </w:tcPr>
          <w:p w14:paraId="4CDA089B"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Evidence and impact</w:t>
            </w:r>
          </w:p>
        </w:tc>
        <w:tc>
          <w:tcPr>
            <w:tcW w:w="4430" w:type="dxa"/>
            <w:shd w:val="clear" w:color="auto" w:fill="215868" w:themeFill="accent5" w:themeFillShade="80"/>
            <w:vAlign w:val="center"/>
          </w:tcPr>
          <w:p w14:paraId="6388FFD1"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Sustainability and next steps</w:t>
            </w:r>
          </w:p>
        </w:tc>
      </w:tr>
      <w:tr w:rsidR="002B05B3" w:rsidRPr="00D86C78" w14:paraId="4B611DBD" w14:textId="77777777" w:rsidTr="002B05B3">
        <w:trPr>
          <w:jc w:val="center"/>
        </w:trPr>
        <w:tc>
          <w:tcPr>
            <w:tcW w:w="6259" w:type="dxa"/>
            <w:tcBorders>
              <w:bottom w:val="single" w:sz="24" w:space="0" w:color="auto"/>
            </w:tcBorders>
          </w:tcPr>
          <w:p w14:paraId="02D508C3" w14:textId="77777777" w:rsidR="00B7449D" w:rsidRDefault="0011663F" w:rsidP="00781ED6">
            <w:pPr>
              <w:rPr>
                <w:rFonts w:ascii="Century Gothic" w:hAnsi="Century Gothic"/>
                <w:bCs/>
                <w:sz w:val="24"/>
                <w:szCs w:val="24"/>
              </w:rPr>
            </w:pPr>
            <w:r>
              <w:rPr>
                <w:rFonts w:ascii="Century Gothic" w:hAnsi="Century Gothic"/>
                <w:bCs/>
                <w:sz w:val="24"/>
                <w:szCs w:val="24"/>
              </w:rPr>
              <w:t>Ensure all children have access to a variety of different sports</w:t>
            </w:r>
            <w:r w:rsidR="00896918">
              <w:rPr>
                <w:rFonts w:ascii="Century Gothic" w:hAnsi="Century Gothic"/>
                <w:bCs/>
                <w:sz w:val="24"/>
                <w:szCs w:val="24"/>
              </w:rPr>
              <w:t xml:space="preserve">, activities and experiences </w:t>
            </w:r>
            <w:r w:rsidR="00352E3C">
              <w:rPr>
                <w:rFonts w:ascii="Century Gothic" w:hAnsi="Century Gothic"/>
                <w:bCs/>
                <w:sz w:val="24"/>
                <w:szCs w:val="24"/>
              </w:rPr>
              <w:t>that help them to develop their confidence, self-belief, dedication and resilience. In addition,</w:t>
            </w:r>
            <w:r w:rsidR="006A43BF">
              <w:rPr>
                <w:rFonts w:ascii="Century Gothic" w:hAnsi="Century Gothic"/>
                <w:bCs/>
                <w:sz w:val="24"/>
                <w:szCs w:val="24"/>
              </w:rPr>
              <w:t xml:space="preserve"> children need to have the opportunity to realise developmental, character-building experiences </w:t>
            </w:r>
            <w:r w:rsidR="0084790A">
              <w:rPr>
                <w:rFonts w:ascii="Century Gothic" w:hAnsi="Century Gothic"/>
                <w:bCs/>
                <w:sz w:val="24"/>
                <w:szCs w:val="24"/>
              </w:rPr>
              <w:t xml:space="preserve">through sport and competition. </w:t>
            </w:r>
          </w:p>
          <w:p w14:paraId="2B55EFCA" w14:textId="77777777" w:rsidR="0084790A" w:rsidRDefault="0084790A" w:rsidP="00781ED6">
            <w:pPr>
              <w:rPr>
                <w:rFonts w:ascii="Century Gothic" w:hAnsi="Century Gothic"/>
                <w:bCs/>
                <w:sz w:val="24"/>
                <w:szCs w:val="24"/>
              </w:rPr>
            </w:pPr>
          </w:p>
          <w:p w14:paraId="3246B835" w14:textId="77777777" w:rsidR="0084790A" w:rsidRDefault="007D64E5" w:rsidP="0084790A">
            <w:pPr>
              <w:pStyle w:val="ListParagraph"/>
              <w:numPr>
                <w:ilvl w:val="0"/>
                <w:numId w:val="14"/>
              </w:numPr>
              <w:rPr>
                <w:rFonts w:ascii="Century Gothic" w:hAnsi="Century Gothic"/>
                <w:bCs/>
                <w:sz w:val="24"/>
                <w:szCs w:val="24"/>
              </w:rPr>
            </w:pPr>
            <w:r>
              <w:rPr>
                <w:rFonts w:ascii="Century Gothic" w:hAnsi="Century Gothic"/>
                <w:bCs/>
                <w:sz w:val="24"/>
                <w:szCs w:val="24"/>
              </w:rPr>
              <w:t xml:space="preserve">Attend festivals and competitions provided through the DSSP. </w:t>
            </w:r>
          </w:p>
          <w:p w14:paraId="309F8E09" w14:textId="77777777" w:rsidR="00AF5B34" w:rsidRDefault="00AF5B34" w:rsidP="0084790A">
            <w:pPr>
              <w:pStyle w:val="ListParagraph"/>
              <w:numPr>
                <w:ilvl w:val="0"/>
                <w:numId w:val="14"/>
              </w:numPr>
              <w:rPr>
                <w:rFonts w:ascii="Century Gothic" w:hAnsi="Century Gothic"/>
                <w:bCs/>
                <w:sz w:val="24"/>
                <w:szCs w:val="24"/>
              </w:rPr>
            </w:pPr>
            <w:r>
              <w:rPr>
                <w:rFonts w:ascii="Century Gothic" w:hAnsi="Century Gothic"/>
                <w:bCs/>
                <w:sz w:val="24"/>
                <w:szCs w:val="24"/>
              </w:rPr>
              <w:t xml:space="preserve">Attend festivals and competitions provided by WEST. </w:t>
            </w:r>
          </w:p>
          <w:p w14:paraId="5650106E" w14:textId="77777777" w:rsidR="00AF5B34" w:rsidRDefault="0081790F" w:rsidP="0084790A">
            <w:pPr>
              <w:pStyle w:val="ListParagraph"/>
              <w:numPr>
                <w:ilvl w:val="0"/>
                <w:numId w:val="14"/>
              </w:numPr>
              <w:rPr>
                <w:rFonts w:ascii="Century Gothic" w:hAnsi="Century Gothic"/>
                <w:bCs/>
                <w:sz w:val="24"/>
                <w:szCs w:val="24"/>
              </w:rPr>
            </w:pPr>
            <w:r>
              <w:rPr>
                <w:rFonts w:ascii="Century Gothic" w:hAnsi="Century Gothic"/>
                <w:bCs/>
                <w:sz w:val="24"/>
                <w:szCs w:val="24"/>
              </w:rPr>
              <w:t xml:space="preserve">Make use of active inspire days led by SSCO. </w:t>
            </w:r>
          </w:p>
          <w:p w14:paraId="4B572098" w14:textId="77777777" w:rsidR="0081790F" w:rsidRDefault="0081790F" w:rsidP="0084790A">
            <w:pPr>
              <w:pStyle w:val="ListParagraph"/>
              <w:numPr>
                <w:ilvl w:val="0"/>
                <w:numId w:val="14"/>
              </w:numPr>
              <w:rPr>
                <w:rFonts w:ascii="Century Gothic" w:hAnsi="Century Gothic"/>
                <w:bCs/>
                <w:sz w:val="24"/>
                <w:szCs w:val="24"/>
              </w:rPr>
            </w:pPr>
            <w:r>
              <w:rPr>
                <w:rFonts w:ascii="Century Gothic" w:hAnsi="Century Gothic"/>
                <w:bCs/>
                <w:sz w:val="24"/>
                <w:szCs w:val="24"/>
              </w:rPr>
              <w:t xml:space="preserve">Utilise impact days led by SSCO for whole school improvement. </w:t>
            </w:r>
          </w:p>
          <w:p w14:paraId="1E09C6F5" w14:textId="77777777" w:rsidR="0081790F" w:rsidRDefault="0081790F" w:rsidP="0081790F">
            <w:pPr>
              <w:pStyle w:val="ListParagraph"/>
              <w:rPr>
                <w:rFonts w:ascii="Century Gothic" w:hAnsi="Century Gothic"/>
                <w:bCs/>
                <w:sz w:val="24"/>
                <w:szCs w:val="24"/>
              </w:rPr>
            </w:pPr>
          </w:p>
          <w:p w14:paraId="7138613B" w14:textId="30928FDC" w:rsidR="00DD1100" w:rsidRDefault="00DD1100" w:rsidP="00DD1100">
            <w:pPr>
              <w:rPr>
                <w:rFonts w:ascii="Century Gothic" w:hAnsi="Century Gothic"/>
                <w:bCs/>
                <w:sz w:val="24"/>
                <w:szCs w:val="24"/>
              </w:rPr>
            </w:pPr>
            <w:r>
              <w:rPr>
                <w:rFonts w:ascii="Century Gothic" w:hAnsi="Century Gothic"/>
                <w:bCs/>
                <w:sz w:val="24"/>
                <w:szCs w:val="24"/>
              </w:rPr>
              <w:t xml:space="preserve">Promote a range of clubs across the school. </w:t>
            </w:r>
            <w:r w:rsidR="009C2B66">
              <w:rPr>
                <w:rFonts w:ascii="Century Gothic" w:hAnsi="Century Gothic"/>
                <w:bCs/>
                <w:sz w:val="24"/>
                <w:szCs w:val="24"/>
              </w:rPr>
              <w:t xml:space="preserve">Utilise partnerships, agencies and volunteers. </w:t>
            </w:r>
          </w:p>
          <w:p w14:paraId="1141C12C" w14:textId="77777777" w:rsidR="00DD1100" w:rsidRDefault="00DD1100" w:rsidP="00DD1100">
            <w:pPr>
              <w:rPr>
                <w:rFonts w:ascii="Century Gothic" w:hAnsi="Century Gothic"/>
                <w:bCs/>
                <w:sz w:val="24"/>
                <w:szCs w:val="24"/>
              </w:rPr>
            </w:pPr>
          </w:p>
          <w:p w14:paraId="767E53E2" w14:textId="77777777" w:rsidR="00DD1100" w:rsidRDefault="00DD1100" w:rsidP="00DD1100">
            <w:pPr>
              <w:rPr>
                <w:rFonts w:ascii="Century Gothic" w:hAnsi="Century Gothic"/>
                <w:bCs/>
                <w:sz w:val="24"/>
                <w:szCs w:val="24"/>
              </w:rPr>
            </w:pPr>
            <w:r>
              <w:rPr>
                <w:rFonts w:ascii="Century Gothic" w:hAnsi="Century Gothic"/>
                <w:bCs/>
                <w:sz w:val="24"/>
                <w:szCs w:val="24"/>
              </w:rPr>
              <w:t xml:space="preserve">Participate in charity events </w:t>
            </w:r>
            <w:r w:rsidR="00277A02">
              <w:rPr>
                <w:rFonts w:ascii="Century Gothic" w:hAnsi="Century Gothic"/>
                <w:bCs/>
                <w:sz w:val="24"/>
                <w:szCs w:val="24"/>
              </w:rPr>
              <w:t xml:space="preserve">that promote sport and provide a sense of community. </w:t>
            </w:r>
          </w:p>
          <w:p w14:paraId="2A3B8B11" w14:textId="77777777" w:rsidR="009C2B66" w:rsidRDefault="009C2B66" w:rsidP="00DD1100">
            <w:pPr>
              <w:rPr>
                <w:rFonts w:ascii="Century Gothic" w:hAnsi="Century Gothic"/>
                <w:bCs/>
                <w:sz w:val="24"/>
                <w:szCs w:val="24"/>
              </w:rPr>
            </w:pPr>
          </w:p>
          <w:p w14:paraId="60AB38DC" w14:textId="58E3F242" w:rsidR="009C2B66" w:rsidRPr="00DD1100" w:rsidRDefault="000B4FEF" w:rsidP="00DD1100">
            <w:pPr>
              <w:rPr>
                <w:rFonts w:ascii="Century Gothic" w:hAnsi="Century Gothic"/>
                <w:bCs/>
                <w:sz w:val="24"/>
                <w:szCs w:val="24"/>
              </w:rPr>
            </w:pPr>
            <w:r>
              <w:rPr>
                <w:rFonts w:ascii="Century Gothic" w:hAnsi="Century Gothic"/>
                <w:bCs/>
                <w:sz w:val="24"/>
                <w:szCs w:val="24"/>
              </w:rPr>
              <w:t xml:space="preserve">Promote outdoor learning through curricular and extra-curricular opportunities. </w:t>
            </w:r>
          </w:p>
        </w:tc>
        <w:tc>
          <w:tcPr>
            <w:tcW w:w="1974" w:type="dxa"/>
            <w:tcBorders>
              <w:bottom w:val="single" w:sz="24" w:space="0" w:color="auto"/>
            </w:tcBorders>
          </w:tcPr>
          <w:p w14:paraId="460D4E5C" w14:textId="77777777" w:rsidR="002B05B3" w:rsidRDefault="006A31C2" w:rsidP="00972972">
            <w:pPr>
              <w:rPr>
                <w:rFonts w:ascii="Century Gothic" w:hAnsi="Century Gothic"/>
                <w:b/>
                <w:sz w:val="24"/>
                <w:szCs w:val="24"/>
              </w:rPr>
            </w:pPr>
            <w:r w:rsidRPr="006A31C2">
              <w:rPr>
                <w:rFonts w:ascii="Century Gothic" w:hAnsi="Century Gothic"/>
                <w:b/>
                <w:sz w:val="24"/>
                <w:szCs w:val="24"/>
              </w:rPr>
              <w:t>Inspire Active Days £300</w:t>
            </w:r>
          </w:p>
          <w:p w14:paraId="3161852E" w14:textId="1003CAC7" w:rsidR="00A009BC" w:rsidRPr="00A009BC" w:rsidRDefault="007D365F" w:rsidP="00A009BC">
            <w:pPr>
              <w:rPr>
                <w:rFonts w:ascii="Century Gothic" w:hAnsi="Century Gothic"/>
                <w:b/>
                <w:sz w:val="24"/>
                <w:szCs w:val="24"/>
              </w:rPr>
            </w:pPr>
            <w:r>
              <w:rPr>
                <w:rFonts w:ascii="Century Gothic" w:hAnsi="Century Gothic"/>
                <w:b/>
                <w:sz w:val="24"/>
                <w:szCs w:val="24"/>
              </w:rPr>
              <w:t>Outdoor Intervention</w:t>
            </w:r>
            <w:r w:rsidR="00A009BC" w:rsidRPr="00A009BC">
              <w:rPr>
                <w:rFonts w:ascii="Century Gothic" w:hAnsi="Century Gothic"/>
                <w:b/>
                <w:sz w:val="24"/>
                <w:szCs w:val="24"/>
              </w:rPr>
              <w:t xml:space="preserve"> Sessions (Grant</w:t>
            </w:r>
            <w:r>
              <w:rPr>
                <w:rFonts w:ascii="Century Gothic" w:hAnsi="Century Gothic"/>
                <w:b/>
                <w:sz w:val="24"/>
                <w:szCs w:val="24"/>
              </w:rPr>
              <w:t xml:space="preserve"> for gardener</w:t>
            </w:r>
            <w:r w:rsidR="00A009BC" w:rsidRPr="00A009BC">
              <w:rPr>
                <w:rFonts w:ascii="Century Gothic" w:hAnsi="Century Gothic"/>
                <w:b/>
                <w:sz w:val="24"/>
                <w:szCs w:val="24"/>
              </w:rPr>
              <w:t xml:space="preserve"> supported by FOBS) </w:t>
            </w:r>
          </w:p>
          <w:p w14:paraId="053F0943" w14:textId="77777777" w:rsidR="00A009BC" w:rsidRDefault="00A009BC" w:rsidP="00A009BC">
            <w:pPr>
              <w:rPr>
                <w:rFonts w:ascii="Century Gothic" w:hAnsi="Century Gothic"/>
                <w:b/>
                <w:sz w:val="24"/>
                <w:szCs w:val="24"/>
              </w:rPr>
            </w:pPr>
          </w:p>
          <w:p w14:paraId="7881EA24" w14:textId="05A59943" w:rsidR="00222C99" w:rsidRPr="00A009BC" w:rsidRDefault="00222C99" w:rsidP="00A009BC">
            <w:pPr>
              <w:rPr>
                <w:rFonts w:ascii="Century Gothic" w:hAnsi="Century Gothic"/>
                <w:b/>
                <w:sz w:val="24"/>
                <w:szCs w:val="24"/>
              </w:rPr>
            </w:pPr>
            <w:r>
              <w:rPr>
                <w:rFonts w:ascii="Century Gothic" w:hAnsi="Century Gothic"/>
                <w:b/>
                <w:sz w:val="24"/>
                <w:szCs w:val="24"/>
              </w:rPr>
              <w:t xml:space="preserve">Wild Tribe Training (Costs in Indicator 3) </w:t>
            </w:r>
          </w:p>
          <w:p w14:paraId="0B6B10D2" w14:textId="77777777" w:rsidR="00A009BC" w:rsidRPr="00A009BC" w:rsidRDefault="00A009BC" w:rsidP="00A009BC">
            <w:pPr>
              <w:rPr>
                <w:rFonts w:ascii="Century Gothic" w:hAnsi="Century Gothic"/>
                <w:b/>
                <w:sz w:val="24"/>
                <w:szCs w:val="24"/>
              </w:rPr>
            </w:pPr>
          </w:p>
          <w:p w14:paraId="2570F267" w14:textId="77777777" w:rsidR="00A009BC" w:rsidRPr="00A009BC" w:rsidRDefault="00A009BC" w:rsidP="00A009BC">
            <w:pPr>
              <w:rPr>
                <w:rFonts w:ascii="Century Gothic" w:hAnsi="Century Gothic"/>
                <w:b/>
                <w:sz w:val="24"/>
                <w:szCs w:val="24"/>
              </w:rPr>
            </w:pPr>
            <w:r w:rsidRPr="00A009BC">
              <w:rPr>
                <w:rFonts w:ascii="Century Gothic" w:hAnsi="Century Gothic"/>
                <w:b/>
                <w:sz w:val="24"/>
                <w:szCs w:val="24"/>
              </w:rPr>
              <w:t xml:space="preserve">Wild Warriors (Volunteer led club, no cost) </w:t>
            </w:r>
          </w:p>
          <w:p w14:paraId="7910100A" w14:textId="77777777" w:rsidR="00A009BC" w:rsidRPr="00A009BC" w:rsidRDefault="00A009BC" w:rsidP="00A009BC">
            <w:pPr>
              <w:rPr>
                <w:rFonts w:ascii="Century Gothic" w:hAnsi="Century Gothic"/>
                <w:b/>
                <w:sz w:val="24"/>
                <w:szCs w:val="24"/>
              </w:rPr>
            </w:pPr>
          </w:p>
          <w:p w14:paraId="7844396E" w14:textId="77777777" w:rsidR="00A009BC" w:rsidRPr="00A009BC" w:rsidRDefault="00A009BC" w:rsidP="00A009BC">
            <w:pPr>
              <w:rPr>
                <w:rFonts w:ascii="Century Gothic" w:hAnsi="Century Gothic"/>
                <w:b/>
                <w:sz w:val="24"/>
                <w:szCs w:val="24"/>
              </w:rPr>
            </w:pPr>
            <w:r w:rsidRPr="00A009BC">
              <w:rPr>
                <w:rFonts w:ascii="Century Gothic" w:hAnsi="Century Gothic"/>
                <w:b/>
                <w:sz w:val="24"/>
                <w:szCs w:val="24"/>
              </w:rPr>
              <w:t>Children In Need Outdoor Fun Run Box</w:t>
            </w:r>
          </w:p>
          <w:p w14:paraId="29B64378" w14:textId="17E74C55" w:rsidR="006A31C2" w:rsidRDefault="00A009BC" w:rsidP="00972972">
            <w:pPr>
              <w:rPr>
                <w:rFonts w:ascii="Century Gothic" w:hAnsi="Century Gothic"/>
                <w:b/>
                <w:sz w:val="24"/>
                <w:szCs w:val="24"/>
              </w:rPr>
            </w:pPr>
            <w:r w:rsidRPr="00A009BC">
              <w:rPr>
                <w:rFonts w:ascii="Century Gothic" w:hAnsi="Century Gothic"/>
                <w:b/>
                <w:sz w:val="24"/>
                <w:szCs w:val="24"/>
              </w:rPr>
              <w:t>(Free donation)</w:t>
            </w:r>
          </w:p>
          <w:p w14:paraId="53F98195" w14:textId="77777777" w:rsidR="006A31C2" w:rsidRDefault="006A31C2" w:rsidP="00972972">
            <w:pPr>
              <w:rPr>
                <w:rFonts w:ascii="Century Gothic" w:hAnsi="Century Gothic"/>
                <w:b/>
                <w:sz w:val="24"/>
                <w:szCs w:val="24"/>
              </w:rPr>
            </w:pPr>
          </w:p>
          <w:p w14:paraId="153A3632" w14:textId="73AEF81D" w:rsidR="006A31C2" w:rsidRDefault="00B74E30" w:rsidP="00972972">
            <w:pPr>
              <w:rPr>
                <w:rFonts w:ascii="Century Gothic" w:hAnsi="Century Gothic"/>
                <w:b/>
                <w:sz w:val="24"/>
                <w:szCs w:val="24"/>
              </w:rPr>
            </w:pPr>
            <w:r>
              <w:rPr>
                <w:rFonts w:ascii="Century Gothic" w:hAnsi="Century Gothic"/>
                <w:b/>
                <w:sz w:val="24"/>
                <w:szCs w:val="24"/>
              </w:rPr>
              <w:t xml:space="preserve">Equipment: </w:t>
            </w:r>
          </w:p>
          <w:p w14:paraId="09DFB85D" w14:textId="2633E079" w:rsidR="00B74E30" w:rsidRDefault="00B74E30" w:rsidP="00972972">
            <w:pPr>
              <w:rPr>
                <w:rFonts w:ascii="Century Gothic" w:hAnsi="Century Gothic"/>
                <w:b/>
                <w:sz w:val="24"/>
                <w:szCs w:val="24"/>
              </w:rPr>
            </w:pPr>
            <w:r>
              <w:rPr>
                <w:rFonts w:ascii="Century Gothic" w:hAnsi="Century Gothic"/>
                <w:b/>
                <w:sz w:val="24"/>
                <w:szCs w:val="24"/>
              </w:rPr>
              <w:t xml:space="preserve">Cones £30 </w:t>
            </w:r>
          </w:p>
          <w:p w14:paraId="79BB1EED" w14:textId="4F50EF82" w:rsidR="00B74E30" w:rsidRDefault="004B44DF" w:rsidP="00972972">
            <w:pPr>
              <w:rPr>
                <w:rFonts w:ascii="Century Gothic" w:hAnsi="Century Gothic"/>
                <w:b/>
                <w:sz w:val="24"/>
                <w:szCs w:val="24"/>
              </w:rPr>
            </w:pPr>
            <w:r>
              <w:rPr>
                <w:rFonts w:ascii="Century Gothic" w:hAnsi="Century Gothic"/>
                <w:b/>
                <w:sz w:val="24"/>
                <w:szCs w:val="24"/>
              </w:rPr>
              <w:lastRenderedPageBreak/>
              <w:t>Outdoor Blackboard £60</w:t>
            </w:r>
          </w:p>
          <w:p w14:paraId="1CE06987" w14:textId="071D071E" w:rsidR="004B44DF" w:rsidRDefault="004B44DF" w:rsidP="00972972">
            <w:pPr>
              <w:rPr>
                <w:rFonts w:ascii="Century Gothic" w:hAnsi="Century Gothic"/>
                <w:b/>
                <w:sz w:val="24"/>
                <w:szCs w:val="24"/>
              </w:rPr>
            </w:pPr>
            <w:r>
              <w:rPr>
                <w:rFonts w:ascii="Century Gothic" w:hAnsi="Century Gothic"/>
                <w:b/>
                <w:sz w:val="24"/>
                <w:szCs w:val="24"/>
              </w:rPr>
              <w:t>Tennis Balls £140</w:t>
            </w:r>
          </w:p>
          <w:p w14:paraId="3ADB7C20" w14:textId="2B8A17CF" w:rsidR="004B44DF" w:rsidRDefault="004B44DF" w:rsidP="00972972">
            <w:pPr>
              <w:rPr>
                <w:rFonts w:ascii="Century Gothic" w:hAnsi="Century Gothic"/>
                <w:b/>
                <w:sz w:val="24"/>
                <w:szCs w:val="24"/>
              </w:rPr>
            </w:pPr>
            <w:r>
              <w:rPr>
                <w:rFonts w:ascii="Century Gothic" w:hAnsi="Century Gothic"/>
                <w:b/>
                <w:sz w:val="24"/>
                <w:szCs w:val="24"/>
              </w:rPr>
              <w:t xml:space="preserve">Footballs £50 </w:t>
            </w:r>
          </w:p>
          <w:p w14:paraId="4497104F" w14:textId="77777777" w:rsidR="004B44DF" w:rsidRDefault="004B44DF" w:rsidP="00972972">
            <w:pPr>
              <w:rPr>
                <w:rFonts w:ascii="Century Gothic" w:hAnsi="Century Gothic"/>
                <w:b/>
                <w:sz w:val="24"/>
                <w:szCs w:val="24"/>
              </w:rPr>
            </w:pPr>
          </w:p>
          <w:p w14:paraId="6000107D" w14:textId="77777777" w:rsidR="006A31C2" w:rsidRDefault="006A31C2" w:rsidP="00972972">
            <w:pPr>
              <w:rPr>
                <w:rFonts w:ascii="Century Gothic" w:hAnsi="Century Gothic"/>
                <w:b/>
                <w:sz w:val="24"/>
                <w:szCs w:val="24"/>
              </w:rPr>
            </w:pPr>
          </w:p>
          <w:p w14:paraId="04AEF5B7" w14:textId="77777777" w:rsidR="006A31C2" w:rsidRDefault="006A31C2" w:rsidP="00972972">
            <w:pPr>
              <w:rPr>
                <w:rFonts w:ascii="Century Gothic" w:hAnsi="Century Gothic"/>
                <w:b/>
                <w:sz w:val="24"/>
                <w:szCs w:val="24"/>
              </w:rPr>
            </w:pPr>
          </w:p>
          <w:p w14:paraId="101FAE5F" w14:textId="77777777" w:rsidR="006A31C2" w:rsidRDefault="006A31C2" w:rsidP="00972972">
            <w:pPr>
              <w:rPr>
                <w:rFonts w:ascii="Century Gothic" w:hAnsi="Century Gothic"/>
                <w:b/>
                <w:sz w:val="24"/>
                <w:szCs w:val="24"/>
              </w:rPr>
            </w:pPr>
          </w:p>
          <w:p w14:paraId="50277F77" w14:textId="77777777" w:rsidR="006A31C2" w:rsidRDefault="006A31C2" w:rsidP="00972972">
            <w:pPr>
              <w:rPr>
                <w:rFonts w:ascii="Century Gothic" w:hAnsi="Century Gothic"/>
                <w:b/>
                <w:sz w:val="24"/>
                <w:szCs w:val="24"/>
              </w:rPr>
            </w:pPr>
          </w:p>
          <w:p w14:paraId="16375BDC" w14:textId="2A711B0D" w:rsidR="006A31C2" w:rsidRPr="002B05B3" w:rsidRDefault="006A31C2" w:rsidP="00972972">
            <w:pPr>
              <w:rPr>
                <w:rFonts w:ascii="Century Gothic" w:hAnsi="Century Gothic"/>
                <w:b/>
                <w:sz w:val="24"/>
                <w:szCs w:val="24"/>
              </w:rPr>
            </w:pPr>
          </w:p>
        </w:tc>
        <w:tc>
          <w:tcPr>
            <w:tcW w:w="3497" w:type="dxa"/>
            <w:tcBorders>
              <w:bottom w:val="single" w:sz="24" w:space="0" w:color="auto"/>
            </w:tcBorders>
          </w:tcPr>
          <w:p w14:paraId="7078C6D7" w14:textId="77777777" w:rsidR="002B05B3" w:rsidRDefault="00721E23" w:rsidP="004364B0">
            <w:pPr>
              <w:pStyle w:val="ListParagraph"/>
              <w:numPr>
                <w:ilvl w:val="0"/>
                <w:numId w:val="12"/>
              </w:numPr>
              <w:rPr>
                <w:rFonts w:cstheme="minorHAnsi"/>
              </w:rPr>
            </w:pPr>
            <w:r w:rsidRPr="002676AF">
              <w:rPr>
                <w:rFonts w:cstheme="minorHAnsi"/>
              </w:rPr>
              <w:lastRenderedPageBreak/>
              <w:t xml:space="preserve">Across the </w:t>
            </w:r>
            <w:r>
              <w:rPr>
                <w:rFonts w:cstheme="minorHAnsi"/>
              </w:rPr>
              <w:t>school</w:t>
            </w:r>
            <w:r w:rsidRPr="002676AF">
              <w:rPr>
                <w:rFonts w:cstheme="minorHAnsi"/>
              </w:rPr>
              <w:t xml:space="preserve">, we have offered 12 sports clubs (consisting of 8 different sports). All year groups have had the opportunity to sign up to at least one club. </w:t>
            </w:r>
          </w:p>
          <w:p w14:paraId="5E7EA3BA" w14:textId="77777777" w:rsidR="00721E23" w:rsidRDefault="00721E23" w:rsidP="004364B0">
            <w:pPr>
              <w:pStyle w:val="ListParagraph"/>
              <w:numPr>
                <w:ilvl w:val="0"/>
                <w:numId w:val="12"/>
              </w:numPr>
              <w:rPr>
                <w:rFonts w:cstheme="minorHAnsi"/>
              </w:rPr>
            </w:pPr>
            <w:r>
              <w:rPr>
                <w:rFonts w:cstheme="minorHAnsi"/>
              </w:rPr>
              <w:t xml:space="preserve">Premier Education have been used to provide more bespoke clubs to the school (e.g. fencing, archery) </w:t>
            </w:r>
          </w:p>
          <w:p w14:paraId="003244DF" w14:textId="77777777" w:rsidR="001A55C2" w:rsidRDefault="001A55C2" w:rsidP="004364B0">
            <w:pPr>
              <w:pStyle w:val="ListParagraph"/>
              <w:numPr>
                <w:ilvl w:val="0"/>
                <w:numId w:val="12"/>
              </w:numPr>
              <w:rPr>
                <w:rFonts w:cstheme="minorHAnsi"/>
              </w:rPr>
            </w:pPr>
            <w:r>
              <w:rPr>
                <w:rFonts w:cstheme="minorHAnsi"/>
              </w:rPr>
              <w:t xml:space="preserve">Wild Warriors after school club has been running a session once a week </w:t>
            </w:r>
            <w:r w:rsidR="00977115">
              <w:rPr>
                <w:rFonts w:cstheme="minorHAnsi"/>
              </w:rPr>
              <w:t xml:space="preserve">to promote outdoor learning and Wild Tribe. This is a free club available to all year groups. </w:t>
            </w:r>
          </w:p>
          <w:p w14:paraId="5D3E9C2F" w14:textId="77777777" w:rsidR="00553998" w:rsidRDefault="00553998" w:rsidP="004364B0">
            <w:pPr>
              <w:pStyle w:val="ListParagraph"/>
              <w:numPr>
                <w:ilvl w:val="0"/>
                <w:numId w:val="12"/>
              </w:numPr>
              <w:rPr>
                <w:rFonts w:cstheme="minorHAnsi"/>
              </w:rPr>
            </w:pPr>
            <w:r>
              <w:rPr>
                <w:rFonts w:cstheme="minorHAnsi"/>
              </w:rPr>
              <w:t>We have participated in a whole school charity fun run</w:t>
            </w:r>
            <w:r w:rsidR="002D25EB">
              <w:rPr>
                <w:rFonts w:cstheme="minorHAnsi"/>
              </w:rPr>
              <w:t xml:space="preserve"> for Children In Need. </w:t>
            </w:r>
          </w:p>
          <w:p w14:paraId="7CC28E23" w14:textId="77777777" w:rsidR="002D25EB" w:rsidRDefault="002D25EB" w:rsidP="004364B0">
            <w:pPr>
              <w:pStyle w:val="ListParagraph"/>
              <w:numPr>
                <w:ilvl w:val="0"/>
                <w:numId w:val="12"/>
              </w:numPr>
              <w:rPr>
                <w:rFonts w:cstheme="minorHAnsi"/>
              </w:rPr>
            </w:pPr>
            <w:r>
              <w:rPr>
                <w:rFonts w:cstheme="minorHAnsi"/>
              </w:rPr>
              <w:t xml:space="preserve">Audit carried out for equipment to support delivery of clubs. </w:t>
            </w:r>
          </w:p>
          <w:p w14:paraId="2A4EF883" w14:textId="77777777" w:rsidR="0019463B" w:rsidRDefault="0019463B" w:rsidP="004364B0">
            <w:pPr>
              <w:pStyle w:val="ListParagraph"/>
              <w:numPr>
                <w:ilvl w:val="0"/>
                <w:numId w:val="12"/>
              </w:numPr>
              <w:rPr>
                <w:rFonts w:cstheme="minorHAnsi"/>
              </w:rPr>
            </w:pPr>
            <w:r w:rsidRPr="00DB3012">
              <w:rPr>
                <w:rFonts w:cstheme="minorHAnsi"/>
              </w:rPr>
              <w:t>Wild Tribe has been embedded in parts of the curriculum and taught over a half term (once a week) for most year groups.</w:t>
            </w:r>
          </w:p>
          <w:p w14:paraId="7C6544D0" w14:textId="77777777" w:rsidR="00D721A5" w:rsidRDefault="00D721A5" w:rsidP="004364B0">
            <w:pPr>
              <w:pStyle w:val="ListParagraph"/>
              <w:numPr>
                <w:ilvl w:val="0"/>
                <w:numId w:val="12"/>
              </w:numPr>
              <w:rPr>
                <w:rFonts w:cstheme="minorHAnsi"/>
              </w:rPr>
            </w:pPr>
            <w:r>
              <w:rPr>
                <w:rFonts w:cstheme="minorHAnsi"/>
              </w:rPr>
              <w:t xml:space="preserve">We have attended over 25 festivals and competitions </w:t>
            </w:r>
            <w:r>
              <w:rPr>
                <w:rFonts w:cstheme="minorHAnsi"/>
              </w:rPr>
              <w:lastRenderedPageBreak/>
              <w:t xml:space="preserve">provided by the DSSP and WEST. These opportunities have been offered to all pupils including a couple of whole class events. </w:t>
            </w:r>
          </w:p>
          <w:p w14:paraId="37B9FC2A" w14:textId="36C61323" w:rsidR="00332E56" w:rsidRPr="00721E23" w:rsidRDefault="00332E56" w:rsidP="004364B0">
            <w:pPr>
              <w:pStyle w:val="ListParagraph"/>
              <w:numPr>
                <w:ilvl w:val="0"/>
                <w:numId w:val="12"/>
              </w:numPr>
              <w:rPr>
                <w:rFonts w:cstheme="minorHAnsi"/>
              </w:rPr>
            </w:pPr>
            <w:r>
              <w:rPr>
                <w:rFonts w:cstheme="minorHAnsi"/>
              </w:rPr>
              <w:t xml:space="preserve">Impact days used to promote a range of athletics based and tennis based opportunities. This was delivered to all pupils across the school. </w:t>
            </w:r>
          </w:p>
        </w:tc>
        <w:tc>
          <w:tcPr>
            <w:tcW w:w="4430" w:type="dxa"/>
            <w:tcBorders>
              <w:bottom w:val="single" w:sz="24" w:space="0" w:color="auto"/>
            </w:tcBorders>
          </w:tcPr>
          <w:p w14:paraId="605FF901" w14:textId="77777777" w:rsidR="005B5850" w:rsidRDefault="005B5850" w:rsidP="00972972">
            <w:pPr>
              <w:rPr>
                <w:rFonts w:ascii="Century Gothic" w:hAnsi="Century Gothic"/>
                <w:sz w:val="24"/>
                <w:szCs w:val="24"/>
              </w:rPr>
            </w:pPr>
            <w:r>
              <w:rPr>
                <w:rFonts w:ascii="Century Gothic" w:hAnsi="Century Gothic"/>
                <w:sz w:val="24"/>
                <w:szCs w:val="24"/>
              </w:rPr>
              <w:lastRenderedPageBreak/>
              <w:t>Continue to develop range of sports clubs offered as an extra-curricular opportunity.</w:t>
            </w:r>
          </w:p>
          <w:p w14:paraId="2C5BA247" w14:textId="77777777" w:rsidR="005B5850" w:rsidRDefault="005B5850" w:rsidP="00972972">
            <w:pPr>
              <w:rPr>
                <w:rFonts w:ascii="Century Gothic" w:hAnsi="Century Gothic"/>
                <w:sz w:val="24"/>
                <w:szCs w:val="24"/>
              </w:rPr>
            </w:pPr>
          </w:p>
          <w:p w14:paraId="0B9C2536" w14:textId="77777777" w:rsidR="00C531F1" w:rsidRDefault="00C531F1" w:rsidP="00972972">
            <w:pPr>
              <w:rPr>
                <w:rFonts w:ascii="Century Gothic" w:hAnsi="Century Gothic"/>
                <w:sz w:val="24"/>
                <w:szCs w:val="24"/>
              </w:rPr>
            </w:pPr>
            <w:r>
              <w:rPr>
                <w:rFonts w:ascii="Century Gothic" w:hAnsi="Century Gothic"/>
                <w:sz w:val="24"/>
                <w:szCs w:val="24"/>
              </w:rPr>
              <w:t xml:space="preserve">Continue to deliver clubs through ARENA and Premier Education. Explore other options through volunteers and external providers. </w:t>
            </w:r>
          </w:p>
          <w:p w14:paraId="088A6C4F" w14:textId="77777777" w:rsidR="00C531F1" w:rsidRDefault="00C531F1" w:rsidP="00972972">
            <w:pPr>
              <w:rPr>
                <w:rFonts w:ascii="Century Gothic" w:hAnsi="Century Gothic"/>
                <w:sz w:val="24"/>
                <w:szCs w:val="24"/>
              </w:rPr>
            </w:pPr>
          </w:p>
          <w:p w14:paraId="43447F05" w14:textId="77777777" w:rsidR="00D54139" w:rsidRDefault="005B5850" w:rsidP="00D54139">
            <w:pPr>
              <w:rPr>
                <w:rFonts w:ascii="Century Gothic" w:hAnsi="Century Gothic"/>
                <w:sz w:val="24"/>
                <w:szCs w:val="24"/>
              </w:rPr>
            </w:pPr>
            <w:r>
              <w:rPr>
                <w:rFonts w:ascii="Century Gothic" w:hAnsi="Century Gothic"/>
                <w:sz w:val="24"/>
                <w:szCs w:val="24"/>
              </w:rPr>
              <w:t xml:space="preserve"> </w:t>
            </w:r>
            <w:r w:rsidR="00D54139">
              <w:rPr>
                <w:rFonts w:ascii="Century Gothic" w:hAnsi="Century Gothic"/>
                <w:sz w:val="24"/>
                <w:szCs w:val="24"/>
              </w:rPr>
              <w:t xml:space="preserve">Continue to promote outdoor learning through WildTribe Curriculum delivery. </w:t>
            </w:r>
          </w:p>
          <w:p w14:paraId="75420D5C" w14:textId="77777777" w:rsidR="00DD66F7" w:rsidRDefault="00DD66F7" w:rsidP="00972972">
            <w:pPr>
              <w:rPr>
                <w:rFonts w:ascii="Century Gothic" w:hAnsi="Century Gothic"/>
                <w:sz w:val="24"/>
                <w:szCs w:val="24"/>
              </w:rPr>
            </w:pPr>
          </w:p>
          <w:p w14:paraId="45CCE959" w14:textId="77777777" w:rsidR="00D54139" w:rsidRDefault="00D54139" w:rsidP="00972972">
            <w:pPr>
              <w:rPr>
                <w:rFonts w:ascii="Century Gothic" w:hAnsi="Century Gothic"/>
                <w:sz w:val="24"/>
                <w:szCs w:val="24"/>
              </w:rPr>
            </w:pPr>
            <w:r>
              <w:rPr>
                <w:rFonts w:ascii="Century Gothic" w:hAnsi="Century Gothic"/>
                <w:sz w:val="24"/>
                <w:szCs w:val="24"/>
              </w:rPr>
              <w:t xml:space="preserve">Continue to promote outdoor learning through Wild Warriors Club. </w:t>
            </w:r>
          </w:p>
          <w:p w14:paraId="447F0092" w14:textId="77777777" w:rsidR="004622F3" w:rsidRDefault="004622F3" w:rsidP="00972972">
            <w:pPr>
              <w:rPr>
                <w:rFonts w:ascii="Century Gothic" w:hAnsi="Century Gothic"/>
                <w:sz w:val="24"/>
                <w:szCs w:val="24"/>
              </w:rPr>
            </w:pPr>
          </w:p>
          <w:p w14:paraId="1DDDF152" w14:textId="77777777" w:rsidR="004622F3" w:rsidRDefault="004622F3" w:rsidP="00972972">
            <w:pPr>
              <w:rPr>
                <w:rFonts w:ascii="Century Gothic" w:hAnsi="Century Gothic"/>
                <w:sz w:val="24"/>
                <w:szCs w:val="24"/>
              </w:rPr>
            </w:pPr>
            <w:r>
              <w:rPr>
                <w:rFonts w:ascii="Century Gothic" w:hAnsi="Century Gothic"/>
                <w:sz w:val="24"/>
                <w:szCs w:val="24"/>
              </w:rPr>
              <w:t xml:space="preserve">Continue to enrol the school in certain charity events that promote community and a love of sport. </w:t>
            </w:r>
          </w:p>
          <w:p w14:paraId="4591E841" w14:textId="77777777" w:rsidR="0010281E" w:rsidRDefault="0010281E" w:rsidP="00972972">
            <w:pPr>
              <w:rPr>
                <w:rFonts w:ascii="Century Gothic" w:hAnsi="Century Gothic"/>
                <w:sz w:val="24"/>
                <w:szCs w:val="24"/>
              </w:rPr>
            </w:pPr>
          </w:p>
          <w:p w14:paraId="635E0082" w14:textId="77777777" w:rsidR="0010281E" w:rsidRDefault="0010281E" w:rsidP="00972972">
            <w:pPr>
              <w:rPr>
                <w:rFonts w:ascii="Century Gothic" w:hAnsi="Century Gothic"/>
                <w:sz w:val="24"/>
                <w:szCs w:val="24"/>
              </w:rPr>
            </w:pPr>
            <w:r>
              <w:rPr>
                <w:rFonts w:ascii="Century Gothic" w:hAnsi="Century Gothic"/>
                <w:sz w:val="24"/>
                <w:szCs w:val="24"/>
              </w:rPr>
              <w:t xml:space="preserve">Lead more intra-school competitions. </w:t>
            </w:r>
          </w:p>
          <w:p w14:paraId="2D233FE2" w14:textId="77777777" w:rsidR="0010281E" w:rsidRDefault="0010281E" w:rsidP="00972972">
            <w:pPr>
              <w:rPr>
                <w:rFonts w:ascii="Century Gothic" w:hAnsi="Century Gothic"/>
                <w:sz w:val="24"/>
                <w:szCs w:val="24"/>
              </w:rPr>
            </w:pPr>
          </w:p>
          <w:p w14:paraId="30370FAD" w14:textId="5A2222F9" w:rsidR="0010281E" w:rsidRPr="002B05B3" w:rsidRDefault="0010281E" w:rsidP="00972972">
            <w:pPr>
              <w:rPr>
                <w:rFonts w:ascii="Century Gothic" w:hAnsi="Century Gothic"/>
                <w:sz w:val="24"/>
                <w:szCs w:val="24"/>
              </w:rPr>
            </w:pPr>
            <w:r>
              <w:rPr>
                <w:rFonts w:ascii="Century Gothic" w:hAnsi="Century Gothic"/>
                <w:sz w:val="24"/>
                <w:szCs w:val="24"/>
              </w:rPr>
              <w:t xml:space="preserve">Continue to attend events led by the DSSP. </w:t>
            </w:r>
          </w:p>
        </w:tc>
      </w:tr>
      <w:tr w:rsidR="002B05B3" w:rsidRPr="00D86C78" w14:paraId="1A797ED9" w14:textId="77777777" w:rsidTr="002E1833">
        <w:trPr>
          <w:trHeight w:val="581"/>
          <w:jc w:val="center"/>
        </w:trPr>
        <w:tc>
          <w:tcPr>
            <w:tcW w:w="16160" w:type="dxa"/>
            <w:gridSpan w:val="4"/>
            <w:tcBorders>
              <w:top w:val="single" w:sz="24" w:space="0" w:color="auto"/>
            </w:tcBorders>
            <w:vAlign w:val="center"/>
          </w:tcPr>
          <w:p w14:paraId="67BEB6D9" w14:textId="77777777" w:rsidR="002B05B3" w:rsidRPr="00D86C78" w:rsidRDefault="002B05B3" w:rsidP="002E1833">
            <w:pPr>
              <w:jc w:val="center"/>
              <w:rPr>
                <w:rFonts w:ascii="Century Gothic" w:hAnsi="Century Gothic"/>
                <w:b/>
                <w:sz w:val="24"/>
                <w:szCs w:val="24"/>
              </w:rPr>
            </w:pPr>
            <w:r w:rsidRPr="00D86C78">
              <w:rPr>
                <w:rFonts w:ascii="Century Gothic" w:hAnsi="Century Gothic"/>
                <w:b/>
                <w:sz w:val="24"/>
                <w:szCs w:val="24"/>
              </w:rPr>
              <w:lastRenderedPageBreak/>
              <w:t xml:space="preserve">Key Indicator 5 : </w:t>
            </w:r>
            <w:r w:rsidRPr="002E1833">
              <w:rPr>
                <w:rFonts w:ascii="Century Gothic" w:eastAsia="Calibri" w:hAnsi="Century Gothic" w:cs="Calibri"/>
                <w:b/>
                <w:color w:val="0057A0"/>
                <w:sz w:val="24"/>
                <w:lang w:val="en-US"/>
              </w:rPr>
              <w:t>Increased participation in competitive sport</w:t>
            </w:r>
          </w:p>
        </w:tc>
      </w:tr>
      <w:tr w:rsidR="002B05B3" w:rsidRPr="00D86C78" w14:paraId="33E04487" w14:textId="77777777" w:rsidTr="002B05B3">
        <w:trPr>
          <w:jc w:val="center"/>
        </w:trPr>
        <w:tc>
          <w:tcPr>
            <w:tcW w:w="6259" w:type="dxa"/>
            <w:shd w:val="clear" w:color="auto" w:fill="215868" w:themeFill="accent5" w:themeFillShade="80"/>
            <w:vAlign w:val="center"/>
          </w:tcPr>
          <w:p w14:paraId="42040068"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Intended Actions with impact on children</w:t>
            </w:r>
          </w:p>
        </w:tc>
        <w:tc>
          <w:tcPr>
            <w:tcW w:w="1974" w:type="dxa"/>
            <w:shd w:val="clear" w:color="auto" w:fill="215868" w:themeFill="accent5" w:themeFillShade="80"/>
            <w:vAlign w:val="center"/>
          </w:tcPr>
          <w:p w14:paraId="2E906AC0"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Funding allocated</w:t>
            </w:r>
          </w:p>
        </w:tc>
        <w:tc>
          <w:tcPr>
            <w:tcW w:w="3497" w:type="dxa"/>
            <w:shd w:val="clear" w:color="auto" w:fill="215868" w:themeFill="accent5" w:themeFillShade="80"/>
            <w:vAlign w:val="center"/>
          </w:tcPr>
          <w:p w14:paraId="755C20D6"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Evidence and impact</w:t>
            </w:r>
          </w:p>
        </w:tc>
        <w:tc>
          <w:tcPr>
            <w:tcW w:w="4430" w:type="dxa"/>
            <w:shd w:val="clear" w:color="auto" w:fill="215868" w:themeFill="accent5" w:themeFillShade="80"/>
            <w:vAlign w:val="center"/>
          </w:tcPr>
          <w:p w14:paraId="6A64B0D1" w14:textId="77777777" w:rsidR="002B05B3" w:rsidRPr="002E1833" w:rsidRDefault="002B05B3" w:rsidP="002E1833">
            <w:pPr>
              <w:jc w:val="center"/>
              <w:rPr>
                <w:rFonts w:ascii="Century Gothic" w:hAnsi="Century Gothic"/>
                <w:b/>
                <w:color w:val="C2D69B" w:themeColor="accent3" w:themeTint="99"/>
                <w:sz w:val="24"/>
                <w:szCs w:val="24"/>
              </w:rPr>
            </w:pPr>
            <w:r w:rsidRPr="002E1833">
              <w:rPr>
                <w:rFonts w:ascii="Century Gothic" w:hAnsi="Century Gothic"/>
                <w:b/>
                <w:color w:val="C2D69B" w:themeColor="accent3" w:themeTint="99"/>
                <w:sz w:val="24"/>
                <w:szCs w:val="24"/>
              </w:rPr>
              <w:t>Sustainability and next steps</w:t>
            </w:r>
          </w:p>
        </w:tc>
      </w:tr>
      <w:tr w:rsidR="00735D37" w:rsidRPr="00D86C78" w14:paraId="7365D7EA" w14:textId="77777777" w:rsidTr="002B05B3">
        <w:trPr>
          <w:jc w:val="center"/>
        </w:trPr>
        <w:tc>
          <w:tcPr>
            <w:tcW w:w="6259" w:type="dxa"/>
            <w:tcBorders>
              <w:bottom w:val="single" w:sz="24" w:space="0" w:color="auto"/>
            </w:tcBorders>
          </w:tcPr>
          <w:p w14:paraId="0C69B917" w14:textId="77777777" w:rsidR="00951A3F" w:rsidRPr="00951A3F" w:rsidRDefault="00951A3F" w:rsidP="00951A3F">
            <w:pPr>
              <w:rPr>
                <w:rFonts w:ascii="Century Gothic" w:hAnsi="Century Gothic"/>
                <w:bCs/>
                <w:sz w:val="24"/>
                <w:szCs w:val="24"/>
              </w:rPr>
            </w:pPr>
            <w:r w:rsidRPr="00951A3F">
              <w:rPr>
                <w:rFonts w:ascii="Century Gothic" w:hAnsi="Century Gothic"/>
                <w:bCs/>
                <w:sz w:val="24"/>
                <w:szCs w:val="24"/>
              </w:rPr>
              <w:t>Increase the opportunities and numbers of children participating in inter and intra school sports.</w:t>
            </w:r>
          </w:p>
          <w:p w14:paraId="4EEE7116" w14:textId="77777777" w:rsidR="00951A3F" w:rsidRPr="00951A3F" w:rsidRDefault="00951A3F" w:rsidP="00951A3F">
            <w:pPr>
              <w:rPr>
                <w:rFonts w:ascii="Century Gothic" w:hAnsi="Century Gothic"/>
                <w:bCs/>
                <w:sz w:val="24"/>
                <w:szCs w:val="24"/>
              </w:rPr>
            </w:pPr>
            <w:r w:rsidRPr="00951A3F">
              <w:rPr>
                <w:rFonts w:ascii="Century Gothic" w:hAnsi="Century Gothic"/>
                <w:bCs/>
                <w:sz w:val="24"/>
                <w:szCs w:val="24"/>
              </w:rPr>
              <w:t>Increase participation in the DSSP games</w:t>
            </w:r>
          </w:p>
          <w:p w14:paraId="4C90E954" w14:textId="77777777" w:rsidR="00735D37" w:rsidRDefault="00951A3F" w:rsidP="00951A3F">
            <w:pPr>
              <w:rPr>
                <w:rFonts w:ascii="Century Gothic" w:hAnsi="Century Gothic"/>
                <w:bCs/>
                <w:sz w:val="24"/>
                <w:szCs w:val="24"/>
              </w:rPr>
            </w:pPr>
            <w:r w:rsidRPr="00951A3F">
              <w:rPr>
                <w:rFonts w:ascii="Century Gothic" w:hAnsi="Century Gothic"/>
                <w:bCs/>
                <w:sz w:val="24"/>
                <w:szCs w:val="24"/>
              </w:rPr>
              <w:t>In an increasingly digital world, give children opportunities for face-to-face engagement with their peers in their own and other communities to help them develop socially as well as tackling loneliness and social isolation.</w:t>
            </w:r>
          </w:p>
          <w:p w14:paraId="2DF750E0" w14:textId="77777777" w:rsidR="00BB7B70" w:rsidRDefault="00BB7B70" w:rsidP="00951A3F">
            <w:pPr>
              <w:rPr>
                <w:rFonts w:ascii="Century Gothic" w:hAnsi="Century Gothic"/>
                <w:b/>
                <w:sz w:val="24"/>
                <w:szCs w:val="24"/>
              </w:rPr>
            </w:pPr>
          </w:p>
          <w:p w14:paraId="6FEFE42B" w14:textId="7A0CA8CE" w:rsidR="0073341D" w:rsidRPr="0073341D" w:rsidRDefault="0073341D" w:rsidP="0073341D">
            <w:pPr>
              <w:pStyle w:val="ListParagraph"/>
              <w:numPr>
                <w:ilvl w:val="0"/>
                <w:numId w:val="19"/>
              </w:numPr>
              <w:rPr>
                <w:rFonts w:ascii="Century Gothic" w:hAnsi="Century Gothic"/>
                <w:b/>
                <w:sz w:val="24"/>
                <w:szCs w:val="24"/>
              </w:rPr>
            </w:pPr>
            <w:r>
              <w:rPr>
                <w:rFonts w:ascii="Century Gothic" w:hAnsi="Century Gothic"/>
                <w:bCs/>
                <w:sz w:val="24"/>
                <w:szCs w:val="24"/>
              </w:rPr>
              <w:t>Target</w:t>
            </w:r>
            <w:r w:rsidR="002B4360">
              <w:rPr>
                <w:rFonts w:ascii="Century Gothic" w:hAnsi="Century Gothic"/>
                <w:bCs/>
                <w:sz w:val="24"/>
                <w:szCs w:val="24"/>
              </w:rPr>
              <w:t xml:space="preserve"> </w:t>
            </w:r>
            <w:r w:rsidR="00F42C0C">
              <w:rPr>
                <w:rFonts w:ascii="Century Gothic" w:hAnsi="Century Gothic"/>
                <w:bCs/>
                <w:sz w:val="24"/>
                <w:szCs w:val="24"/>
              </w:rPr>
              <w:t>pupil premium</w:t>
            </w:r>
            <w:r w:rsidR="002B4360">
              <w:rPr>
                <w:rFonts w:ascii="Century Gothic" w:hAnsi="Century Gothic"/>
                <w:bCs/>
                <w:sz w:val="24"/>
                <w:szCs w:val="24"/>
              </w:rPr>
              <w:t xml:space="preserve"> and SEND pupils</w:t>
            </w:r>
            <w:r>
              <w:rPr>
                <w:rFonts w:ascii="Century Gothic" w:hAnsi="Century Gothic"/>
                <w:bCs/>
                <w:sz w:val="24"/>
                <w:szCs w:val="24"/>
              </w:rPr>
              <w:t xml:space="preserve"> for </w:t>
            </w:r>
            <w:r w:rsidR="002B4360">
              <w:rPr>
                <w:rFonts w:ascii="Century Gothic" w:hAnsi="Century Gothic"/>
                <w:bCs/>
                <w:sz w:val="24"/>
                <w:szCs w:val="24"/>
              </w:rPr>
              <w:t xml:space="preserve">opportunities to attend festivals and competitions. </w:t>
            </w:r>
          </w:p>
          <w:p w14:paraId="502842BC" w14:textId="7577811C" w:rsidR="000D56E3" w:rsidRPr="000D56E3" w:rsidRDefault="0073341D" w:rsidP="000D56E3">
            <w:pPr>
              <w:pStyle w:val="ListParagraph"/>
              <w:numPr>
                <w:ilvl w:val="0"/>
                <w:numId w:val="19"/>
              </w:numPr>
              <w:rPr>
                <w:rFonts w:ascii="Century Gothic" w:hAnsi="Century Gothic"/>
                <w:b/>
                <w:sz w:val="24"/>
                <w:szCs w:val="24"/>
              </w:rPr>
            </w:pPr>
            <w:r>
              <w:rPr>
                <w:rFonts w:ascii="Century Gothic" w:hAnsi="Century Gothic"/>
                <w:bCs/>
                <w:sz w:val="24"/>
                <w:szCs w:val="24"/>
              </w:rPr>
              <w:t xml:space="preserve">Increase whole school participation in competitive sport. </w:t>
            </w:r>
          </w:p>
          <w:p w14:paraId="2858CFE5" w14:textId="623EA50A" w:rsidR="004132F8" w:rsidRPr="004132F8" w:rsidRDefault="000D56E3" w:rsidP="004132F8">
            <w:pPr>
              <w:pStyle w:val="ListParagraph"/>
              <w:numPr>
                <w:ilvl w:val="0"/>
                <w:numId w:val="19"/>
              </w:numPr>
              <w:rPr>
                <w:rFonts w:ascii="Century Gothic" w:hAnsi="Century Gothic"/>
                <w:b/>
                <w:sz w:val="24"/>
                <w:szCs w:val="24"/>
              </w:rPr>
            </w:pPr>
            <w:r>
              <w:rPr>
                <w:rFonts w:ascii="Century Gothic" w:hAnsi="Century Gothic"/>
                <w:bCs/>
                <w:sz w:val="24"/>
                <w:szCs w:val="24"/>
              </w:rPr>
              <w:t>Maintain participation in competitive events with the DSSP and WEST.</w:t>
            </w:r>
          </w:p>
          <w:p w14:paraId="0F802AA4" w14:textId="79C6F7E7" w:rsidR="004132F8" w:rsidRPr="004132F8" w:rsidRDefault="004132F8" w:rsidP="004132F8">
            <w:pPr>
              <w:pStyle w:val="ListParagraph"/>
              <w:numPr>
                <w:ilvl w:val="0"/>
                <w:numId w:val="19"/>
              </w:numPr>
              <w:rPr>
                <w:rFonts w:ascii="Century Gothic" w:hAnsi="Century Gothic"/>
                <w:b/>
                <w:sz w:val="24"/>
                <w:szCs w:val="24"/>
              </w:rPr>
            </w:pPr>
            <w:r>
              <w:rPr>
                <w:rFonts w:ascii="Century Gothic" w:hAnsi="Century Gothic"/>
                <w:bCs/>
                <w:sz w:val="24"/>
                <w:szCs w:val="24"/>
              </w:rPr>
              <w:lastRenderedPageBreak/>
              <w:t xml:space="preserve">Encourage participation in intra-school </w:t>
            </w:r>
            <w:r w:rsidR="0026123D">
              <w:rPr>
                <w:rFonts w:ascii="Century Gothic" w:hAnsi="Century Gothic"/>
                <w:bCs/>
                <w:sz w:val="24"/>
                <w:szCs w:val="24"/>
              </w:rPr>
              <w:t xml:space="preserve">events. </w:t>
            </w:r>
          </w:p>
          <w:p w14:paraId="53915295" w14:textId="25DE8351" w:rsidR="00BB7B70" w:rsidRPr="00735D37" w:rsidRDefault="00BB7B70" w:rsidP="00BB7B70">
            <w:pPr>
              <w:rPr>
                <w:rFonts w:ascii="Century Gothic" w:hAnsi="Century Gothic"/>
                <w:b/>
                <w:sz w:val="24"/>
                <w:szCs w:val="24"/>
              </w:rPr>
            </w:pPr>
          </w:p>
        </w:tc>
        <w:tc>
          <w:tcPr>
            <w:tcW w:w="1974" w:type="dxa"/>
            <w:tcBorders>
              <w:bottom w:val="single" w:sz="24" w:space="0" w:color="auto"/>
            </w:tcBorders>
          </w:tcPr>
          <w:p w14:paraId="6A546D8E" w14:textId="59DAC823" w:rsidR="006C5FC0" w:rsidRPr="006C5FC0" w:rsidRDefault="006C5FC0" w:rsidP="00694112">
            <w:pPr>
              <w:rPr>
                <w:rFonts w:ascii="Century Gothic" w:hAnsi="Century Gothic"/>
                <w:b/>
                <w:sz w:val="24"/>
                <w:szCs w:val="24"/>
              </w:rPr>
            </w:pPr>
          </w:p>
          <w:p w14:paraId="7C7D0AAC" w14:textId="77777777" w:rsidR="006C5FC0" w:rsidRPr="006C5FC0" w:rsidRDefault="006C5FC0" w:rsidP="006C5FC0">
            <w:pPr>
              <w:rPr>
                <w:rFonts w:ascii="Century Gothic" w:hAnsi="Century Gothic"/>
                <w:b/>
                <w:sz w:val="24"/>
                <w:szCs w:val="24"/>
              </w:rPr>
            </w:pPr>
            <w:r w:rsidRPr="006C5FC0">
              <w:rPr>
                <w:rFonts w:ascii="Century Gothic" w:hAnsi="Century Gothic"/>
                <w:b/>
                <w:sz w:val="24"/>
                <w:szCs w:val="24"/>
              </w:rPr>
              <w:t xml:space="preserve">Fancy Dress Fun Run (fee) </w:t>
            </w:r>
          </w:p>
          <w:p w14:paraId="640F744C" w14:textId="77777777" w:rsidR="006C5FC0" w:rsidRPr="006C5FC0" w:rsidRDefault="006C5FC0" w:rsidP="006C5FC0">
            <w:pPr>
              <w:rPr>
                <w:rFonts w:ascii="Century Gothic" w:hAnsi="Century Gothic"/>
                <w:b/>
                <w:sz w:val="24"/>
                <w:szCs w:val="24"/>
              </w:rPr>
            </w:pPr>
            <w:r w:rsidRPr="006C5FC0">
              <w:rPr>
                <w:rFonts w:ascii="Century Gothic" w:hAnsi="Century Gothic"/>
                <w:b/>
                <w:sz w:val="24"/>
                <w:szCs w:val="24"/>
              </w:rPr>
              <w:t xml:space="preserve">£50 </w:t>
            </w:r>
          </w:p>
          <w:p w14:paraId="3FED85B7" w14:textId="77777777" w:rsidR="006C5FC0" w:rsidRPr="006C5FC0" w:rsidRDefault="006C5FC0" w:rsidP="006C5FC0">
            <w:pPr>
              <w:rPr>
                <w:rFonts w:ascii="Century Gothic" w:hAnsi="Century Gothic"/>
                <w:b/>
                <w:sz w:val="24"/>
                <w:szCs w:val="24"/>
              </w:rPr>
            </w:pPr>
          </w:p>
          <w:p w14:paraId="55E50183" w14:textId="77777777" w:rsidR="006C5FC0" w:rsidRPr="006C5FC0" w:rsidRDefault="006C5FC0" w:rsidP="006C5FC0">
            <w:pPr>
              <w:rPr>
                <w:rFonts w:ascii="Century Gothic" w:hAnsi="Century Gothic"/>
                <w:b/>
                <w:sz w:val="24"/>
                <w:szCs w:val="24"/>
              </w:rPr>
            </w:pPr>
          </w:p>
          <w:p w14:paraId="4D77DC1A" w14:textId="77777777" w:rsidR="006C5FC0" w:rsidRPr="006C5FC0" w:rsidRDefault="006C5FC0" w:rsidP="006C5FC0">
            <w:pPr>
              <w:rPr>
                <w:rFonts w:ascii="Century Gothic" w:hAnsi="Century Gothic"/>
                <w:b/>
                <w:sz w:val="24"/>
                <w:szCs w:val="24"/>
              </w:rPr>
            </w:pPr>
            <w:r w:rsidRPr="006C5FC0">
              <w:rPr>
                <w:rFonts w:ascii="Century Gothic" w:hAnsi="Century Gothic"/>
                <w:b/>
                <w:sz w:val="24"/>
                <w:szCs w:val="24"/>
              </w:rPr>
              <w:t xml:space="preserve">DSSP Bronze Membership </w:t>
            </w:r>
          </w:p>
          <w:p w14:paraId="0B59CADC" w14:textId="0A439F4D" w:rsidR="00735D37" w:rsidRPr="00735D37" w:rsidRDefault="006C5FC0" w:rsidP="006C5FC0">
            <w:pPr>
              <w:rPr>
                <w:rFonts w:ascii="Century Gothic" w:hAnsi="Century Gothic"/>
                <w:b/>
                <w:sz w:val="24"/>
                <w:szCs w:val="24"/>
              </w:rPr>
            </w:pPr>
            <w:r w:rsidRPr="006C5FC0">
              <w:rPr>
                <w:rFonts w:ascii="Century Gothic" w:hAnsi="Century Gothic"/>
                <w:b/>
                <w:sz w:val="24"/>
                <w:szCs w:val="24"/>
              </w:rPr>
              <w:t>£2275</w:t>
            </w:r>
          </w:p>
        </w:tc>
        <w:tc>
          <w:tcPr>
            <w:tcW w:w="3497" w:type="dxa"/>
            <w:tcBorders>
              <w:bottom w:val="single" w:sz="24" w:space="0" w:color="auto"/>
            </w:tcBorders>
          </w:tcPr>
          <w:p w14:paraId="0FAFBF12" w14:textId="77777777" w:rsidR="00FA7FE7" w:rsidRPr="009540C5" w:rsidRDefault="00F42C0C" w:rsidP="00F42C0C">
            <w:pPr>
              <w:pStyle w:val="ListParagraph"/>
              <w:numPr>
                <w:ilvl w:val="0"/>
                <w:numId w:val="20"/>
              </w:numPr>
              <w:rPr>
                <w:rFonts w:cstheme="minorHAnsi"/>
              </w:rPr>
            </w:pPr>
            <w:r w:rsidRPr="009540C5">
              <w:rPr>
                <w:rFonts w:cstheme="minorHAnsi"/>
              </w:rPr>
              <w:t xml:space="preserve">More specific targeting of PP and SEND pupils enabled through </w:t>
            </w:r>
            <w:r w:rsidR="000F42F5" w:rsidRPr="009540C5">
              <w:rPr>
                <w:rFonts w:cstheme="minorHAnsi"/>
              </w:rPr>
              <w:t>Absolute Education participation tracker.</w:t>
            </w:r>
          </w:p>
          <w:p w14:paraId="113D1D82" w14:textId="77777777" w:rsidR="00DD66F7" w:rsidRPr="009540C5" w:rsidRDefault="00F80C44" w:rsidP="00F42C0C">
            <w:pPr>
              <w:pStyle w:val="ListParagraph"/>
              <w:numPr>
                <w:ilvl w:val="0"/>
                <w:numId w:val="20"/>
              </w:numPr>
              <w:rPr>
                <w:rFonts w:cstheme="minorHAnsi"/>
              </w:rPr>
            </w:pPr>
            <w:r w:rsidRPr="009540C5">
              <w:rPr>
                <w:rFonts w:cstheme="minorHAnsi"/>
              </w:rPr>
              <w:t xml:space="preserve">Inspire Days have been targeted towards pupil premium pupils. </w:t>
            </w:r>
            <w:r w:rsidR="000F42F5" w:rsidRPr="009540C5">
              <w:rPr>
                <w:rFonts w:cstheme="minorHAnsi"/>
              </w:rPr>
              <w:t xml:space="preserve"> </w:t>
            </w:r>
          </w:p>
          <w:p w14:paraId="52B30DCC" w14:textId="5F2B4129" w:rsidR="00F80C44" w:rsidRPr="009540C5" w:rsidRDefault="00F80C44" w:rsidP="001F7591">
            <w:pPr>
              <w:pStyle w:val="ListParagraph"/>
              <w:numPr>
                <w:ilvl w:val="0"/>
                <w:numId w:val="20"/>
              </w:numPr>
              <w:rPr>
                <w:rFonts w:cstheme="minorHAnsi"/>
              </w:rPr>
            </w:pPr>
            <w:r w:rsidRPr="009540C5">
              <w:rPr>
                <w:rFonts w:cstheme="minorHAnsi"/>
              </w:rPr>
              <w:t>Several competitions attended through our DSSP membership or WEST partnership</w:t>
            </w:r>
            <w:r w:rsidR="001F7591" w:rsidRPr="009540C5">
              <w:rPr>
                <w:rFonts w:cstheme="minorHAnsi"/>
              </w:rPr>
              <w:t xml:space="preserve"> </w:t>
            </w:r>
            <w:r w:rsidRPr="009540C5">
              <w:rPr>
                <w:rFonts w:cstheme="minorHAnsi"/>
              </w:rPr>
              <w:t>(e.g. touch rugby</w:t>
            </w:r>
            <w:r w:rsidR="001F7591" w:rsidRPr="009540C5">
              <w:rPr>
                <w:rFonts w:cstheme="minorHAnsi"/>
              </w:rPr>
              <w:t xml:space="preserve"> </w:t>
            </w:r>
            <w:r w:rsidRPr="009540C5">
              <w:rPr>
                <w:rFonts w:cstheme="minorHAnsi"/>
              </w:rPr>
              <w:t>competition, athletics competition)</w:t>
            </w:r>
            <w:r w:rsidR="001F7591" w:rsidRPr="009540C5">
              <w:rPr>
                <w:rFonts w:cstheme="minorHAnsi"/>
              </w:rPr>
              <w:t xml:space="preserve">. </w:t>
            </w:r>
          </w:p>
          <w:p w14:paraId="322ECA34" w14:textId="77777777" w:rsidR="001F7591" w:rsidRPr="009540C5" w:rsidRDefault="001F7591" w:rsidP="001F7591">
            <w:pPr>
              <w:pStyle w:val="ListParagraph"/>
              <w:numPr>
                <w:ilvl w:val="0"/>
                <w:numId w:val="20"/>
              </w:numPr>
              <w:rPr>
                <w:rFonts w:cstheme="minorHAnsi"/>
              </w:rPr>
            </w:pPr>
            <w:r w:rsidRPr="009540C5">
              <w:rPr>
                <w:rFonts w:cstheme="minorHAnsi"/>
              </w:rPr>
              <w:t xml:space="preserve">Some intra-school football tournaments hosted during morning break times (KS2). </w:t>
            </w:r>
          </w:p>
          <w:p w14:paraId="1D6C1DAB" w14:textId="0C00F384" w:rsidR="009540C5" w:rsidRPr="009540C5" w:rsidRDefault="009540C5" w:rsidP="001F7591">
            <w:pPr>
              <w:pStyle w:val="ListParagraph"/>
              <w:numPr>
                <w:ilvl w:val="0"/>
                <w:numId w:val="20"/>
              </w:numPr>
              <w:rPr>
                <w:rFonts w:cstheme="minorHAnsi"/>
              </w:rPr>
            </w:pPr>
            <w:r w:rsidRPr="009540C5">
              <w:rPr>
                <w:rFonts w:cstheme="minorHAnsi"/>
              </w:rPr>
              <w:lastRenderedPageBreak/>
              <w:t xml:space="preserve">Competitions encouraged in some extra curricular sports clubs. </w:t>
            </w:r>
          </w:p>
        </w:tc>
        <w:tc>
          <w:tcPr>
            <w:tcW w:w="4430" w:type="dxa"/>
            <w:tcBorders>
              <w:bottom w:val="single" w:sz="24" w:space="0" w:color="auto"/>
            </w:tcBorders>
          </w:tcPr>
          <w:p w14:paraId="13E5D3DA" w14:textId="77777777" w:rsidR="00DD66F7" w:rsidRDefault="00C77250" w:rsidP="00972972">
            <w:pPr>
              <w:rPr>
                <w:rFonts w:ascii="Century Gothic" w:hAnsi="Century Gothic"/>
                <w:bCs/>
                <w:sz w:val="24"/>
                <w:szCs w:val="24"/>
              </w:rPr>
            </w:pPr>
            <w:r>
              <w:rPr>
                <w:rFonts w:ascii="Century Gothic" w:hAnsi="Century Gothic"/>
                <w:bCs/>
                <w:sz w:val="24"/>
                <w:szCs w:val="24"/>
              </w:rPr>
              <w:lastRenderedPageBreak/>
              <w:t xml:space="preserve">Further utilise absolute education to </w:t>
            </w:r>
            <w:r w:rsidR="001E1779">
              <w:rPr>
                <w:rFonts w:ascii="Century Gothic" w:hAnsi="Century Gothic"/>
                <w:bCs/>
                <w:sz w:val="24"/>
                <w:szCs w:val="24"/>
              </w:rPr>
              <w:t xml:space="preserve">encourage Pupil Premium, SEND (and EHCP) children to attend competitions. </w:t>
            </w:r>
          </w:p>
          <w:p w14:paraId="720E4F4A" w14:textId="77777777" w:rsidR="001E1779" w:rsidRDefault="001E1779" w:rsidP="00972972">
            <w:pPr>
              <w:rPr>
                <w:rFonts w:ascii="Century Gothic" w:hAnsi="Century Gothic"/>
                <w:bCs/>
                <w:sz w:val="24"/>
                <w:szCs w:val="24"/>
              </w:rPr>
            </w:pPr>
          </w:p>
          <w:p w14:paraId="1B26FFBF" w14:textId="77777777" w:rsidR="001E1779" w:rsidRDefault="001E1779" w:rsidP="00972972">
            <w:pPr>
              <w:rPr>
                <w:rFonts w:ascii="Century Gothic" w:hAnsi="Century Gothic"/>
                <w:bCs/>
                <w:sz w:val="24"/>
                <w:szCs w:val="24"/>
              </w:rPr>
            </w:pPr>
            <w:r>
              <w:rPr>
                <w:rFonts w:ascii="Century Gothic" w:hAnsi="Century Gothic"/>
                <w:bCs/>
                <w:sz w:val="24"/>
                <w:szCs w:val="24"/>
              </w:rPr>
              <w:t xml:space="preserve">Renew DSSP membership and continue to enrol in their competitions. </w:t>
            </w:r>
          </w:p>
          <w:p w14:paraId="78A28C6D" w14:textId="77777777" w:rsidR="001E1779" w:rsidRDefault="001E1779" w:rsidP="00972972">
            <w:pPr>
              <w:rPr>
                <w:rFonts w:ascii="Century Gothic" w:hAnsi="Century Gothic"/>
                <w:bCs/>
                <w:sz w:val="24"/>
                <w:szCs w:val="24"/>
              </w:rPr>
            </w:pPr>
          </w:p>
          <w:p w14:paraId="09BF809E" w14:textId="77777777" w:rsidR="001E1779" w:rsidRDefault="001E1779" w:rsidP="00972972">
            <w:pPr>
              <w:rPr>
                <w:rFonts w:ascii="Century Gothic" w:hAnsi="Century Gothic"/>
                <w:bCs/>
                <w:sz w:val="24"/>
                <w:szCs w:val="24"/>
              </w:rPr>
            </w:pPr>
            <w:r>
              <w:rPr>
                <w:rFonts w:ascii="Century Gothic" w:hAnsi="Century Gothic"/>
                <w:bCs/>
                <w:sz w:val="24"/>
                <w:szCs w:val="24"/>
              </w:rPr>
              <w:t xml:space="preserve">Continue to attend WEST competitions. </w:t>
            </w:r>
          </w:p>
          <w:p w14:paraId="655E701B" w14:textId="77777777" w:rsidR="001E1779" w:rsidRDefault="001E1779" w:rsidP="00972972">
            <w:pPr>
              <w:rPr>
                <w:rFonts w:ascii="Century Gothic" w:hAnsi="Century Gothic"/>
                <w:bCs/>
                <w:sz w:val="24"/>
                <w:szCs w:val="24"/>
              </w:rPr>
            </w:pPr>
          </w:p>
          <w:p w14:paraId="5B7B9C87" w14:textId="77777777" w:rsidR="001E1779" w:rsidRDefault="001E1779" w:rsidP="00972972">
            <w:pPr>
              <w:rPr>
                <w:rFonts w:ascii="Century Gothic" w:hAnsi="Century Gothic"/>
                <w:bCs/>
                <w:sz w:val="24"/>
                <w:szCs w:val="24"/>
              </w:rPr>
            </w:pPr>
            <w:r>
              <w:rPr>
                <w:rFonts w:ascii="Century Gothic" w:hAnsi="Century Gothic"/>
                <w:bCs/>
                <w:sz w:val="24"/>
                <w:szCs w:val="24"/>
              </w:rPr>
              <w:t xml:space="preserve">Attend competitions led by local providers. </w:t>
            </w:r>
          </w:p>
          <w:p w14:paraId="59E00A36" w14:textId="77777777" w:rsidR="001E1779" w:rsidRDefault="001E1779" w:rsidP="00972972">
            <w:pPr>
              <w:rPr>
                <w:rFonts w:ascii="Century Gothic" w:hAnsi="Century Gothic"/>
                <w:bCs/>
                <w:sz w:val="24"/>
                <w:szCs w:val="24"/>
              </w:rPr>
            </w:pPr>
          </w:p>
          <w:p w14:paraId="14A0AEFD" w14:textId="25E2A4E9" w:rsidR="001E1779" w:rsidRPr="00C77250" w:rsidRDefault="001E1779" w:rsidP="00972972">
            <w:pPr>
              <w:rPr>
                <w:rFonts w:ascii="Century Gothic" w:hAnsi="Century Gothic"/>
                <w:bCs/>
                <w:sz w:val="24"/>
                <w:szCs w:val="24"/>
              </w:rPr>
            </w:pPr>
            <w:r>
              <w:rPr>
                <w:rFonts w:ascii="Century Gothic" w:hAnsi="Century Gothic"/>
                <w:bCs/>
                <w:sz w:val="24"/>
                <w:szCs w:val="24"/>
              </w:rPr>
              <w:lastRenderedPageBreak/>
              <w:t xml:space="preserve">Organise intra-school competitions across the school and some that are extra-curricular. </w:t>
            </w:r>
          </w:p>
        </w:tc>
      </w:tr>
      <w:tr w:rsidR="00735D37" w:rsidRPr="00D86C78" w14:paraId="35160D51" w14:textId="77777777" w:rsidTr="00735D37">
        <w:trPr>
          <w:jc w:val="center"/>
        </w:trPr>
        <w:tc>
          <w:tcPr>
            <w:tcW w:w="6259" w:type="dxa"/>
          </w:tcPr>
          <w:p w14:paraId="25191FD0" w14:textId="3E3B6BB0" w:rsidR="00735D37" w:rsidRPr="00735D37" w:rsidRDefault="00735D37" w:rsidP="00972972">
            <w:pPr>
              <w:widowControl w:val="0"/>
              <w:autoSpaceDE w:val="0"/>
              <w:autoSpaceDN w:val="0"/>
              <w:rPr>
                <w:rFonts w:ascii="Century Gothic" w:eastAsia="Calibri" w:hAnsi="Century Gothic" w:cs="Calibri"/>
                <w:sz w:val="24"/>
                <w:lang w:val="en-US"/>
              </w:rPr>
            </w:pPr>
          </w:p>
        </w:tc>
        <w:tc>
          <w:tcPr>
            <w:tcW w:w="1974" w:type="dxa"/>
          </w:tcPr>
          <w:p w14:paraId="4FE62ABB" w14:textId="3382DBEA" w:rsidR="00735D37" w:rsidRPr="00735D37" w:rsidRDefault="00735D37" w:rsidP="00972972">
            <w:pPr>
              <w:rPr>
                <w:rFonts w:ascii="Century Gothic" w:hAnsi="Century Gothic"/>
                <w:sz w:val="24"/>
                <w:szCs w:val="24"/>
              </w:rPr>
            </w:pPr>
          </w:p>
        </w:tc>
        <w:tc>
          <w:tcPr>
            <w:tcW w:w="3497" w:type="dxa"/>
          </w:tcPr>
          <w:p w14:paraId="4C021C4D" w14:textId="47521881" w:rsidR="00735D37" w:rsidRPr="00735D37" w:rsidRDefault="00735D37" w:rsidP="00972972">
            <w:pPr>
              <w:rPr>
                <w:rFonts w:ascii="Century Gothic" w:hAnsi="Century Gothic"/>
                <w:sz w:val="24"/>
                <w:szCs w:val="24"/>
              </w:rPr>
            </w:pPr>
          </w:p>
        </w:tc>
        <w:tc>
          <w:tcPr>
            <w:tcW w:w="4430" w:type="dxa"/>
          </w:tcPr>
          <w:p w14:paraId="0804A40C" w14:textId="080BCA07" w:rsidR="00735D37" w:rsidRPr="00735D37" w:rsidRDefault="00735D37" w:rsidP="004364B0">
            <w:pPr>
              <w:rPr>
                <w:rFonts w:ascii="Century Gothic" w:hAnsi="Century Gothic"/>
                <w:sz w:val="24"/>
                <w:szCs w:val="24"/>
              </w:rPr>
            </w:pPr>
          </w:p>
        </w:tc>
      </w:tr>
    </w:tbl>
    <w:tbl>
      <w:tblPr>
        <w:tblW w:w="16160" w:type="dxa"/>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766"/>
        <w:gridCol w:w="4394"/>
      </w:tblGrid>
      <w:tr w:rsidR="00C42950" w14:paraId="618D8D23" w14:textId="77777777" w:rsidTr="004969D3">
        <w:trPr>
          <w:trHeight w:val="400"/>
        </w:trPr>
        <w:tc>
          <w:tcPr>
            <w:tcW w:w="11766" w:type="dxa"/>
            <w:shd w:val="clear" w:color="auto" w:fill="215868" w:themeFill="accent5" w:themeFillShade="80"/>
            <w:vAlign w:val="center"/>
          </w:tcPr>
          <w:p w14:paraId="2A09B5AB" w14:textId="77777777" w:rsidR="00C42950" w:rsidRPr="004969D3" w:rsidRDefault="00C42950" w:rsidP="004969D3">
            <w:pPr>
              <w:pStyle w:val="TableParagraph"/>
              <w:spacing w:before="17"/>
              <w:ind w:left="70"/>
              <w:jc w:val="center"/>
              <w:rPr>
                <w:rFonts w:ascii="Century Gothic" w:hAnsi="Century Gothic"/>
                <w:b/>
                <w:color w:val="C2D69B" w:themeColor="accent3" w:themeTint="99"/>
                <w:sz w:val="24"/>
                <w:szCs w:val="24"/>
              </w:rPr>
            </w:pPr>
            <w:r w:rsidRPr="004969D3">
              <w:rPr>
                <w:rFonts w:ascii="Century Gothic" w:hAnsi="Century Gothic"/>
                <w:b/>
                <w:color w:val="C2D69B" w:themeColor="accent3" w:themeTint="99"/>
                <w:sz w:val="24"/>
                <w:szCs w:val="24"/>
              </w:rPr>
              <w:t>Meeting national curriculum requirements for swimming and water safety</w:t>
            </w:r>
          </w:p>
        </w:tc>
        <w:tc>
          <w:tcPr>
            <w:tcW w:w="4394" w:type="dxa"/>
            <w:shd w:val="clear" w:color="auto" w:fill="215868" w:themeFill="accent5" w:themeFillShade="80"/>
            <w:vAlign w:val="center"/>
          </w:tcPr>
          <w:p w14:paraId="518B2169" w14:textId="77777777" w:rsidR="00C42950" w:rsidRPr="004969D3" w:rsidRDefault="00C42950" w:rsidP="004969D3">
            <w:pPr>
              <w:pStyle w:val="TableParagraph"/>
              <w:spacing w:before="17"/>
              <w:ind w:left="70"/>
              <w:jc w:val="center"/>
              <w:rPr>
                <w:rFonts w:ascii="Century Gothic" w:hAnsi="Century Gothic"/>
                <w:b/>
                <w:color w:val="C2D69B" w:themeColor="accent3" w:themeTint="99"/>
                <w:sz w:val="24"/>
                <w:szCs w:val="24"/>
              </w:rPr>
            </w:pPr>
            <w:r w:rsidRPr="004969D3">
              <w:rPr>
                <w:rFonts w:ascii="Century Gothic" w:hAnsi="Century Gothic"/>
                <w:b/>
                <w:color w:val="C2D69B" w:themeColor="accent3" w:themeTint="99"/>
                <w:sz w:val="24"/>
                <w:szCs w:val="24"/>
              </w:rPr>
              <w:t>Please complete all of the below:</w:t>
            </w:r>
          </w:p>
        </w:tc>
      </w:tr>
      <w:tr w:rsidR="00C42950" w14:paraId="4D398AB5" w14:textId="77777777" w:rsidTr="004969D3">
        <w:trPr>
          <w:trHeight w:val="1100"/>
        </w:trPr>
        <w:tc>
          <w:tcPr>
            <w:tcW w:w="11766" w:type="dxa"/>
            <w:vAlign w:val="center"/>
          </w:tcPr>
          <w:p w14:paraId="0E6C694F" w14:textId="77777777" w:rsidR="00C42950" w:rsidRPr="004969D3" w:rsidRDefault="00C42950" w:rsidP="004969D3">
            <w:pPr>
              <w:pStyle w:val="TableParagraph"/>
              <w:spacing w:before="23" w:line="235" w:lineRule="auto"/>
              <w:ind w:left="70" w:right="8"/>
              <w:rPr>
                <w:rFonts w:ascii="Century Gothic" w:hAnsi="Century Gothic"/>
                <w:sz w:val="24"/>
                <w:szCs w:val="24"/>
              </w:rPr>
            </w:pPr>
            <w:r w:rsidRPr="004969D3">
              <w:rPr>
                <w:rFonts w:ascii="Century Gothic" w:hAnsi="Century Gothic"/>
                <w:color w:val="231F20"/>
                <w:sz w:val="24"/>
                <w:szCs w:val="24"/>
              </w:rPr>
              <w:t xml:space="preserve">What percentage of your </w:t>
            </w:r>
            <w:r w:rsidRPr="004969D3">
              <w:rPr>
                <w:rFonts w:ascii="Century Gothic" w:hAnsi="Century Gothic"/>
                <w:color w:val="231F20"/>
                <w:spacing w:val="-5"/>
                <w:sz w:val="24"/>
                <w:szCs w:val="24"/>
              </w:rPr>
              <w:t xml:space="preserve">Year </w:t>
            </w:r>
            <w:r w:rsidRPr="004969D3">
              <w:rPr>
                <w:rFonts w:ascii="Century Gothic" w:hAnsi="Century Gothic"/>
                <w:color w:val="231F20"/>
                <w:sz w:val="24"/>
                <w:szCs w:val="24"/>
              </w:rPr>
              <w:t xml:space="preserve">6 pupils could swim </w:t>
            </w:r>
            <w:r w:rsidRPr="004969D3">
              <w:rPr>
                <w:rFonts w:ascii="Century Gothic" w:hAnsi="Century Gothic"/>
                <w:color w:val="231F20"/>
                <w:spacing w:val="-3"/>
                <w:sz w:val="24"/>
                <w:szCs w:val="24"/>
              </w:rPr>
              <w:t xml:space="preserve">competently, </w:t>
            </w:r>
            <w:r w:rsidRPr="004969D3">
              <w:rPr>
                <w:rFonts w:ascii="Century Gothic" w:hAnsi="Century Gothic"/>
                <w:color w:val="231F20"/>
                <w:sz w:val="24"/>
                <w:szCs w:val="24"/>
              </w:rPr>
              <w:t xml:space="preserve">confidently and proficiently over a distance of at least 25 </w:t>
            </w:r>
            <w:r w:rsidR="004969D3">
              <w:rPr>
                <w:rFonts w:ascii="Century Gothic" w:hAnsi="Century Gothic"/>
                <w:color w:val="231F20"/>
                <w:sz w:val="24"/>
                <w:szCs w:val="24"/>
              </w:rPr>
              <w:t>metre</w:t>
            </w:r>
            <w:r w:rsidR="004969D3" w:rsidRPr="004969D3">
              <w:rPr>
                <w:rFonts w:ascii="Century Gothic" w:hAnsi="Century Gothic"/>
                <w:color w:val="231F20"/>
                <w:sz w:val="24"/>
                <w:szCs w:val="24"/>
              </w:rPr>
              <w:t>s</w:t>
            </w:r>
            <w:r w:rsidRPr="004969D3">
              <w:rPr>
                <w:rFonts w:ascii="Century Gothic" w:hAnsi="Century Gothic"/>
                <w:color w:val="231F20"/>
                <w:sz w:val="24"/>
                <w:szCs w:val="24"/>
              </w:rPr>
              <w:t xml:space="preserve"> when they left your primary school at the end of last academic year?</w:t>
            </w:r>
          </w:p>
        </w:tc>
        <w:tc>
          <w:tcPr>
            <w:tcW w:w="4394" w:type="dxa"/>
            <w:vAlign w:val="center"/>
          </w:tcPr>
          <w:p w14:paraId="7010BD42" w14:textId="2DAAF45A" w:rsidR="00C42950" w:rsidRPr="004969D3" w:rsidRDefault="001B5A52" w:rsidP="004969D3">
            <w:pPr>
              <w:pStyle w:val="TableParagraph"/>
              <w:spacing w:before="17"/>
              <w:ind w:left="70"/>
              <w:rPr>
                <w:rFonts w:ascii="Century Gothic" w:hAnsi="Century Gothic"/>
                <w:sz w:val="24"/>
                <w:szCs w:val="24"/>
              </w:rPr>
            </w:pPr>
            <w:r>
              <w:rPr>
                <w:rFonts w:ascii="Century Gothic" w:hAnsi="Century Gothic"/>
                <w:color w:val="231F20"/>
                <w:sz w:val="24"/>
                <w:szCs w:val="24"/>
              </w:rPr>
              <w:t>71.43</w:t>
            </w:r>
            <w:r w:rsidR="00C42950" w:rsidRPr="004969D3">
              <w:rPr>
                <w:rFonts w:ascii="Century Gothic" w:hAnsi="Century Gothic"/>
                <w:color w:val="231F20"/>
                <w:sz w:val="24"/>
                <w:szCs w:val="24"/>
              </w:rPr>
              <w:t>%</w:t>
            </w:r>
          </w:p>
        </w:tc>
      </w:tr>
      <w:tr w:rsidR="00C42950" w14:paraId="43396A97" w14:textId="77777777" w:rsidTr="004969D3">
        <w:trPr>
          <w:trHeight w:val="1280"/>
        </w:trPr>
        <w:tc>
          <w:tcPr>
            <w:tcW w:w="11766" w:type="dxa"/>
            <w:vAlign w:val="center"/>
          </w:tcPr>
          <w:p w14:paraId="338B13CD" w14:textId="77777777" w:rsidR="00C42950" w:rsidRPr="004969D3" w:rsidRDefault="00C42950" w:rsidP="004969D3">
            <w:pPr>
              <w:pStyle w:val="TableParagraph"/>
              <w:spacing w:before="23" w:line="235" w:lineRule="auto"/>
              <w:ind w:left="70" w:right="591"/>
              <w:rPr>
                <w:rFonts w:ascii="Century Gothic" w:hAnsi="Century Gothic"/>
                <w:sz w:val="24"/>
                <w:szCs w:val="24"/>
              </w:rPr>
            </w:pPr>
            <w:r w:rsidRPr="004969D3">
              <w:rPr>
                <w:rFonts w:ascii="Century Gothic" w:hAnsi="Century Gothic"/>
                <w:color w:val="231F20"/>
                <w:sz w:val="24"/>
                <w:szCs w:val="24"/>
              </w:rPr>
              <w:t xml:space="preserve">What percentage of your </w:t>
            </w:r>
            <w:r w:rsidRPr="004969D3">
              <w:rPr>
                <w:rFonts w:ascii="Century Gothic" w:hAnsi="Century Gothic"/>
                <w:color w:val="231F20"/>
                <w:spacing w:val="-5"/>
                <w:sz w:val="24"/>
                <w:szCs w:val="24"/>
              </w:rPr>
              <w:t xml:space="preserve">Year </w:t>
            </w:r>
            <w:r w:rsidRPr="004969D3">
              <w:rPr>
                <w:rFonts w:ascii="Century Gothic" w:hAnsi="Century Gothic"/>
                <w:color w:val="231F20"/>
                <w:sz w:val="24"/>
                <w:szCs w:val="24"/>
              </w:rPr>
              <w:t xml:space="preserve">6 pupils could use a range of </w:t>
            </w:r>
            <w:r w:rsidRPr="004969D3">
              <w:rPr>
                <w:rFonts w:ascii="Century Gothic" w:hAnsi="Century Gothic"/>
                <w:color w:val="231F20"/>
                <w:spacing w:val="-3"/>
                <w:sz w:val="24"/>
                <w:szCs w:val="24"/>
              </w:rPr>
              <w:t xml:space="preserve">strokes </w:t>
            </w:r>
            <w:r w:rsidRPr="004969D3">
              <w:rPr>
                <w:rFonts w:ascii="Century Gothic" w:hAnsi="Century Gothic"/>
                <w:color w:val="231F20"/>
                <w:sz w:val="24"/>
                <w:szCs w:val="24"/>
              </w:rPr>
              <w:t xml:space="preserve">effectively [for example, front crawl, </w:t>
            </w:r>
            <w:r w:rsidRPr="004969D3">
              <w:rPr>
                <w:rFonts w:ascii="Century Gothic" w:hAnsi="Century Gothic"/>
                <w:color w:val="231F20"/>
                <w:spacing w:val="-3"/>
                <w:sz w:val="24"/>
                <w:szCs w:val="24"/>
              </w:rPr>
              <w:t xml:space="preserve">backstroke </w:t>
            </w:r>
            <w:r w:rsidRPr="004969D3">
              <w:rPr>
                <w:rFonts w:ascii="Century Gothic" w:hAnsi="Century Gothic"/>
                <w:color w:val="231F20"/>
                <w:sz w:val="24"/>
                <w:szCs w:val="24"/>
              </w:rPr>
              <w:t>and breaststroke] when they left your primary school at the end of last academic year?</w:t>
            </w:r>
          </w:p>
        </w:tc>
        <w:tc>
          <w:tcPr>
            <w:tcW w:w="4394" w:type="dxa"/>
            <w:vAlign w:val="center"/>
          </w:tcPr>
          <w:p w14:paraId="79837556" w14:textId="6FCDE621" w:rsidR="00C42950" w:rsidRPr="004969D3" w:rsidRDefault="00854164" w:rsidP="004969D3">
            <w:pPr>
              <w:pStyle w:val="TableParagraph"/>
              <w:spacing w:before="17"/>
              <w:ind w:left="70"/>
              <w:rPr>
                <w:rFonts w:ascii="Century Gothic" w:hAnsi="Century Gothic"/>
                <w:sz w:val="24"/>
                <w:szCs w:val="24"/>
              </w:rPr>
            </w:pPr>
            <w:r>
              <w:rPr>
                <w:rFonts w:ascii="Century Gothic" w:hAnsi="Century Gothic"/>
                <w:color w:val="231F20"/>
                <w:sz w:val="24"/>
                <w:szCs w:val="24"/>
              </w:rPr>
              <w:t>85.71</w:t>
            </w:r>
            <w:r w:rsidR="00C42950" w:rsidRPr="004969D3">
              <w:rPr>
                <w:rFonts w:ascii="Century Gothic" w:hAnsi="Century Gothic"/>
                <w:color w:val="231F20"/>
                <w:sz w:val="24"/>
                <w:szCs w:val="24"/>
              </w:rPr>
              <w:t>%</w:t>
            </w:r>
          </w:p>
        </w:tc>
      </w:tr>
      <w:tr w:rsidR="00C42950" w14:paraId="1B735C59" w14:textId="77777777" w:rsidTr="004969D3">
        <w:trPr>
          <w:trHeight w:val="1200"/>
        </w:trPr>
        <w:tc>
          <w:tcPr>
            <w:tcW w:w="11766" w:type="dxa"/>
            <w:vAlign w:val="center"/>
          </w:tcPr>
          <w:p w14:paraId="0CBAF08F" w14:textId="77777777" w:rsidR="00C42950" w:rsidRPr="004969D3" w:rsidRDefault="00C42950" w:rsidP="004969D3">
            <w:pPr>
              <w:pStyle w:val="TableParagraph"/>
              <w:spacing w:before="23" w:line="235" w:lineRule="auto"/>
              <w:ind w:left="70" w:right="517"/>
              <w:rPr>
                <w:rFonts w:ascii="Century Gothic" w:hAnsi="Century Gothic"/>
                <w:sz w:val="24"/>
                <w:szCs w:val="24"/>
              </w:rPr>
            </w:pPr>
            <w:r w:rsidRPr="004969D3">
              <w:rPr>
                <w:rFonts w:ascii="Century Gothic" w:hAnsi="Century Gothic"/>
                <w:color w:val="231F20"/>
                <w:sz w:val="24"/>
                <w:szCs w:val="24"/>
              </w:rPr>
              <w:t xml:space="preserve">What percentage of your </w:t>
            </w:r>
            <w:r w:rsidRPr="004969D3">
              <w:rPr>
                <w:rFonts w:ascii="Century Gothic" w:hAnsi="Century Gothic"/>
                <w:color w:val="231F20"/>
                <w:spacing w:val="-5"/>
                <w:sz w:val="24"/>
                <w:szCs w:val="24"/>
              </w:rPr>
              <w:t xml:space="preserve">Year </w:t>
            </w:r>
            <w:r w:rsidRPr="004969D3">
              <w:rPr>
                <w:rFonts w:ascii="Century Gothic" w:hAnsi="Century Gothic"/>
                <w:color w:val="231F20"/>
                <w:sz w:val="24"/>
                <w:szCs w:val="24"/>
              </w:rPr>
              <w:t xml:space="preserve">6 pupils could perform </w:t>
            </w:r>
            <w:r w:rsidRPr="004969D3">
              <w:rPr>
                <w:rFonts w:ascii="Century Gothic" w:hAnsi="Century Gothic"/>
                <w:color w:val="231F20"/>
                <w:spacing w:val="-3"/>
                <w:sz w:val="24"/>
                <w:szCs w:val="24"/>
              </w:rPr>
              <w:t xml:space="preserve">safe </w:t>
            </w:r>
            <w:r w:rsidRPr="004969D3">
              <w:rPr>
                <w:rFonts w:ascii="Century Gothic" w:hAnsi="Century Gothic"/>
                <w:color w:val="231F20"/>
                <w:sz w:val="24"/>
                <w:szCs w:val="24"/>
              </w:rPr>
              <w:t>self-rescue in different water-based situations when they left your primary school at the end of last academic year?</w:t>
            </w:r>
          </w:p>
        </w:tc>
        <w:tc>
          <w:tcPr>
            <w:tcW w:w="4394" w:type="dxa"/>
            <w:vAlign w:val="center"/>
          </w:tcPr>
          <w:p w14:paraId="7AAB5F49" w14:textId="7CA9CFD3" w:rsidR="00C42950" w:rsidRPr="004969D3" w:rsidRDefault="00854164" w:rsidP="004969D3">
            <w:pPr>
              <w:pStyle w:val="TableParagraph"/>
              <w:spacing w:before="17"/>
              <w:ind w:left="70"/>
              <w:rPr>
                <w:rFonts w:ascii="Century Gothic" w:hAnsi="Century Gothic"/>
                <w:sz w:val="24"/>
                <w:szCs w:val="24"/>
              </w:rPr>
            </w:pPr>
            <w:r>
              <w:rPr>
                <w:rFonts w:ascii="Century Gothic" w:hAnsi="Century Gothic"/>
                <w:color w:val="231F20"/>
                <w:sz w:val="24"/>
                <w:szCs w:val="24"/>
              </w:rPr>
              <w:t>50</w:t>
            </w:r>
            <w:r w:rsidR="00C42950" w:rsidRPr="004969D3">
              <w:rPr>
                <w:rFonts w:ascii="Century Gothic" w:hAnsi="Century Gothic"/>
                <w:color w:val="231F20"/>
                <w:sz w:val="24"/>
                <w:szCs w:val="24"/>
              </w:rPr>
              <w:t>%</w:t>
            </w:r>
          </w:p>
        </w:tc>
      </w:tr>
      <w:tr w:rsidR="00C42950" w14:paraId="0896B0D8" w14:textId="77777777" w:rsidTr="004969D3">
        <w:trPr>
          <w:trHeight w:val="1220"/>
        </w:trPr>
        <w:tc>
          <w:tcPr>
            <w:tcW w:w="11766" w:type="dxa"/>
            <w:vAlign w:val="center"/>
          </w:tcPr>
          <w:p w14:paraId="33AA7A4E" w14:textId="77777777" w:rsidR="00C42950" w:rsidRPr="004969D3" w:rsidRDefault="00C42950" w:rsidP="004969D3">
            <w:pPr>
              <w:pStyle w:val="TableParagraph"/>
              <w:spacing w:before="23" w:line="235" w:lineRule="auto"/>
              <w:ind w:left="70" w:right="273"/>
              <w:rPr>
                <w:rFonts w:ascii="Century Gothic" w:hAnsi="Century Gothic"/>
                <w:sz w:val="24"/>
                <w:szCs w:val="24"/>
              </w:rPr>
            </w:pPr>
            <w:r w:rsidRPr="004969D3">
              <w:rPr>
                <w:rFonts w:ascii="Century Gothic" w:hAnsi="Century Gothic"/>
                <w:color w:val="231F20"/>
                <w:sz w:val="24"/>
                <w:szCs w:val="24"/>
              </w:rPr>
              <w:t>Schools</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can</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choose</w:t>
            </w:r>
            <w:r w:rsidRPr="004969D3">
              <w:rPr>
                <w:rFonts w:ascii="Century Gothic" w:hAnsi="Century Gothic"/>
                <w:color w:val="231F20"/>
                <w:spacing w:val="-4"/>
                <w:sz w:val="24"/>
                <w:szCs w:val="24"/>
              </w:rPr>
              <w:t xml:space="preserve"> </w:t>
            </w:r>
            <w:r w:rsidRPr="004969D3">
              <w:rPr>
                <w:rFonts w:ascii="Century Gothic" w:hAnsi="Century Gothic"/>
                <w:color w:val="231F20"/>
                <w:sz w:val="24"/>
                <w:szCs w:val="24"/>
              </w:rPr>
              <w:t>to</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use</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the</w:t>
            </w:r>
            <w:r w:rsidRPr="004969D3">
              <w:rPr>
                <w:rFonts w:ascii="Century Gothic" w:hAnsi="Century Gothic"/>
                <w:color w:val="231F20"/>
                <w:spacing w:val="-4"/>
                <w:sz w:val="24"/>
                <w:szCs w:val="24"/>
              </w:rPr>
              <w:t xml:space="preserve"> </w:t>
            </w:r>
            <w:r w:rsidRPr="004969D3">
              <w:rPr>
                <w:rFonts w:ascii="Century Gothic" w:hAnsi="Century Gothic"/>
                <w:color w:val="231F20"/>
                <w:sz w:val="24"/>
                <w:szCs w:val="24"/>
              </w:rPr>
              <w:t>Primary</w:t>
            </w:r>
            <w:r w:rsidRPr="004969D3">
              <w:rPr>
                <w:rFonts w:ascii="Century Gothic" w:hAnsi="Century Gothic"/>
                <w:color w:val="231F20"/>
                <w:spacing w:val="-4"/>
                <w:sz w:val="24"/>
                <w:szCs w:val="24"/>
              </w:rPr>
              <w:t xml:space="preserve"> </w:t>
            </w:r>
            <w:r w:rsidRPr="004969D3">
              <w:rPr>
                <w:rFonts w:ascii="Century Gothic" w:hAnsi="Century Gothic"/>
                <w:color w:val="231F20"/>
                <w:sz w:val="24"/>
                <w:szCs w:val="24"/>
              </w:rPr>
              <w:t>PE</w:t>
            </w:r>
            <w:r w:rsidRPr="004969D3">
              <w:rPr>
                <w:rFonts w:ascii="Century Gothic" w:hAnsi="Century Gothic"/>
                <w:color w:val="231F20"/>
                <w:spacing w:val="-4"/>
                <w:sz w:val="24"/>
                <w:szCs w:val="24"/>
              </w:rPr>
              <w:t xml:space="preserve"> </w:t>
            </w:r>
            <w:r w:rsidRPr="004969D3">
              <w:rPr>
                <w:rFonts w:ascii="Century Gothic" w:hAnsi="Century Gothic"/>
                <w:color w:val="231F20"/>
                <w:sz w:val="24"/>
                <w:szCs w:val="24"/>
              </w:rPr>
              <w:t>and</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Sport</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Premium</w:t>
            </w:r>
            <w:r w:rsidRPr="004969D3">
              <w:rPr>
                <w:rFonts w:ascii="Century Gothic" w:hAnsi="Century Gothic"/>
                <w:color w:val="231F20"/>
                <w:spacing w:val="-4"/>
                <w:sz w:val="24"/>
                <w:szCs w:val="24"/>
              </w:rPr>
              <w:t xml:space="preserve"> </w:t>
            </w:r>
            <w:r w:rsidRPr="004969D3">
              <w:rPr>
                <w:rFonts w:ascii="Century Gothic" w:hAnsi="Century Gothic"/>
                <w:color w:val="231F20"/>
                <w:sz w:val="24"/>
                <w:szCs w:val="24"/>
              </w:rPr>
              <w:t>to</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provide</w:t>
            </w:r>
            <w:r w:rsidRPr="004969D3">
              <w:rPr>
                <w:rFonts w:ascii="Century Gothic" w:hAnsi="Century Gothic"/>
                <w:color w:val="231F20"/>
                <w:spacing w:val="-4"/>
                <w:sz w:val="24"/>
                <w:szCs w:val="24"/>
              </w:rPr>
              <w:t xml:space="preserve"> </w:t>
            </w:r>
            <w:r w:rsidRPr="004969D3">
              <w:rPr>
                <w:rFonts w:ascii="Century Gothic" w:hAnsi="Century Gothic"/>
                <w:color w:val="231F20"/>
                <w:sz w:val="24"/>
                <w:szCs w:val="24"/>
              </w:rPr>
              <w:t>additional</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provision</w:t>
            </w:r>
            <w:r w:rsidRPr="004969D3">
              <w:rPr>
                <w:rFonts w:ascii="Century Gothic" w:hAnsi="Century Gothic"/>
                <w:color w:val="231F20"/>
                <w:spacing w:val="-4"/>
                <w:sz w:val="24"/>
                <w:szCs w:val="24"/>
              </w:rPr>
              <w:t xml:space="preserve"> </w:t>
            </w:r>
            <w:r w:rsidRPr="004969D3">
              <w:rPr>
                <w:rFonts w:ascii="Century Gothic" w:hAnsi="Century Gothic"/>
                <w:color w:val="231F20"/>
                <w:spacing w:val="-3"/>
                <w:sz w:val="24"/>
                <w:szCs w:val="24"/>
              </w:rPr>
              <w:t>for</w:t>
            </w:r>
            <w:r w:rsidRPr="004969D3">
              <w:rPr>
                <w:rFonts w:ascii="Century Gothic" w:hAnsi="Century Gothic"/>
                <w:color w:val="231F20"/>
                <w:spacing w:val="-5"/>
                <w:sz w:val="24"/>
                <w:szCs w:val="24"/>
              </w:rPr>
              <w:t xml:space="preserve"> </w:t>
            </w:r>
            <w:r w:rsidRPr="004969D3">
              <w:rPr>
                <w:rFonts w:ascii="Century Gothic" w:hAnsi="Century Gothic"/>
                <w:color w:val="231F20"/>
                <w:sz w:val="24"/>
                <w:szCs w:val="24"/>
              </w:rPr>
              <w:t xml:space="preserve">swimming but this must be </w:t>
            </w:r>
            <w:r w:rsidRPr="004969D3">
              <w:rPr>
                <w:rFonts w:ascii="Century Gothic" w:hAnsi="Century Gothic"/>
                <w:color w:val="231F20"/>
                <w:spacing w:val="-3"/>
                <w:sz w:val="24"/>
                <w:szCs w:val="24"/>
              </w:rPr>
              <w:t xml:space="preserve">for </w:t>
            </w:r>
            <w:r w:rsidRPr="004969D3">
              <w:rPr>
                <w:rFonts w:ascii="Century Gothic" w:hAnsi="Century Gothic"/>
                <w:color w:val="231F20"/>
                <w:sz w:val="24"/>
                <w:szCs w:val="24"/>
              </w:rPr>
              <w:t xml:space="preserve">activity </w:t>
            </w:r>
            <w:r w:rsidRPr="004969D3">
              <w:rPr>
                <w:rFonts w:ascii="Century Gothic" w:hAnsi="Century Gothic"/>
                <w:b/>
                <w:color w:val="231F20"/>
                <w:sz w:val="24"/>
                <w:szCs w:val="24"/>
              </w:rPr>
              <w:t xml:space="preserve">over and above </w:t>
            </w:r>
            <w:r w:rsidRPr="004969D3">
              <w:rPr>
                <w:rFonts w:ascii="Century Gothic" w:hAnsi="Century Gothic"/>
                <w:color w:val="231F20"/>
                <w:sz w:val="24"/>
                <w:szCs w:val="24"/>
              </w:rPr>
              <w:t xml:space="preserve">the national curriculum requirements. </w:t>
            </w:r>
            <w:r w:rsidR="004969D3" w:rsidRPr="004969D3">
              <w:rPr>
                <w:rFonts w:ascii="Century Gothic" w:hAnsi="Century Gothic"/>
                <w:color w:val="231F20"/>
                <w:sz w:val="24"/>
                <w:szCs w:val="24"/>
              </w:rPr>
              <w:t xml:space="preserve">  </w:t>
            </w:r>
            <w:r w:rsidRPr="004969D3">
              <w:rPr>
                <w:rFonts w:ascii="Century Gothic" w:hAnsi="Century Gothic"/>
                <w:color w:val="231F20"/>
                <w:spacing w:val="-3"/>
                <w:sz w:val="24"/>
                <w:szCs w:val="24"/>
              </w:rPr>
              <w:t xml:space="preserve">Have </w:t>
            </w:r>
            <w:r w:rsidRPr="004969D3">
              <w:rPr>
                <w:rFonts w:ascii="Century Gothic" w:hAnsi="Century Gothic"/>
                <w:color w:val="231F20"/>
                <w:sz w:val="24"/>
                <w:szCs w:val="24"/>
              </w:rPr>
              <w:t xml:space="preserve">you used it in this </w:t>
            </w:r>
            <w:r w:rsidRPr="004969D3">
              <w:rPr>
                <w:rFonts w:ascii="Century Gothic" w:hAnsi="Century Gothic"/>
                <w:color w:val="231F20"/>
                <w:spacing w:val="-3"/>
                <w:sz w:val="24"/>
                <w:szCs w:val="24"/>
              </w:rPr>
              <w:t>way?</w:t>
            </w:r>
          </w:p>
        </w:tc>
        <w:tc>
          <w:tcPr>
            <w:tcW w:w="4394" w:type="dxa"/>
            <w:vAlign w:val="center"/>
          </w:tcPr>
          <w:p w14:paraId="2E22D01D" w14:textId="4CEBB86C" w:rsidR="00C42950" w:rsidRPr="004969D3" w:rsidRDefault="00C42950" w:rsidP="004969D3">
            <w:pPr>
              <w:pStyle w:val="TableParagraph"/>
              <w:spacing w:before="17"/>
              <w:ind w:left="70"/>
              <w:rPr>
                <w:rFonts w:ascii="Century Gothic" w:hAnsi="Century Gothic"/>
                <w:sz w:val="24"/>
                <w:szCs w:val="24"/>
              </w:rPr>
            </w:pPr>
            <w:r w:rsidRPr="004969D3">
              <w:rPr>
                <w:rFonts w:ascii="Century Gothic" w:hAnsi="Century Gothic"/>
                <w:color w:val="231F20"/>
                <w:sz w:val="24"/>
                <w:szCs w:val="24"/>
              </w:rPr>
              <w:t>Yes</w:t>
            </w:r>
          </w:p>
        </w:tc>
      </w:tr>
    </w:tbl>
    <w:tbl>
      <w:tblPr>
        <w:tblStyle w:val="TableGrid"/>
        <w:tblW w:w="16160" w:type="dxa"/>
        <w:jc w:val="center"/>
        <w:tblLook w:val="04A0" w:firstRow="1" w:lastRow="0" w:firstColumn="1" w:lastColumn="0" w:noHBand="0" w:noVBand="1"/>
      </w:tblPr>
      <w:tblGrid>
        <w:gridCol w:w="5386"/>
        <w:gridCol w:w="5387"/>
        <w:gridCol w:w="5387"/>
      </w:tblGrid>
      <w:tr w:rsidR="00735D37" w:rsidRPr="00D86C78" w14:paraId="3898C2E1" w14:textId="77777777" w:rsidTr="00735D37">
        <w:trPr>
          <w:trHeight w:val="868"/>
          <w:jc w:val="center"/>
        </w:trPr>
        <w:tc>
          <w:tcPr>
            <w:tcW w:w="5386" w:type="dxa"/>
            <w:tcBorders>
              <w:bottom w:val="single" w:sz="24" w:space="0" w:color="auto"/>
            </w:tcBorders>
            <w:shd w:val="clear" w:color="auto" w:fill="215868" w:themeFill="accent5" w:themeFillShade="80"/>
            <w:vAlign w:val="center"/>
          </w:tcPr>
          <w:p w14:paraId="180B0CD0" w14:textId="36495475" w:rsidR="00735D37" w:rsidRPr="00735D37" w:rsidRDefault="00735D37" w:rsidP="00735D37">
            <w:pPr>
              <w:widowControl w:val="0"/>
              <w:autoSpaceDE w:val="0"/>
              <w:autoSpaceDN w:val="0"/>
              <w:rPr>
                <w:rFonts w:ascii="Century Gothic" w:eastAsia="Calibri" w:hAnsi="Century Gothic" w:cs="Calibri"/>
                <w:b/>
                <w:color w:val="C2D69B" w:themeColor="accent3" w:themeTint="99"/>
                <w:sz w:val="24"/>
                <w:lang w:val="en-US"/>
              </w:rPr>
            </w:pPr>
            <w:r w:rsidRPr="00735D37">
              <w:rPr>
                <w:rFonts w:ascii="Century Gothic" w:eastAsia="Calibri" w:hAnsi="Century Gothic" w:cs="Calibri"/>
                <w:b/>
                <w:color w:val="C2D69B" w:themeColor="accent3" w:themeTint="99"/>
                <w:sz w:val="24"/>
                <w:lang w:val="en-US"/>
              </w:rPr>
              <w:t>Total funding - £</w:t>
            </w:r>
            <w:r w:rsidR="00781ED6">
              <w:rPr>
                <w:rFonts w:ascii="Century Gothic" w:eastAsia="Calibri" w:hAnsi="Century Gothic" w:cs="Calibri"/>
                <w:b/>
                <w:color w:val="C2D69B" w:themeColor="accent3" w:themeTint="99"/>
                <w:sz w:val="24"/>
                <w:lang w:val="en-US"/>
              </w:rPr>
              <w:t>25,227</w:t>
            </w:r>
          </w:p>
        </w:tc>
        <w:tc>
          <w:tcPr>
            <w:tcW w:w="5387" w:type="dxa"/>
            <w:tcBorders>
              <w:bottom w:val="single" w:sz="24" w:space="0" w:color="auto"/>
            </w:tcBorders>
            <w:shd w:val="clear" w:color="auto" w:fill="215868" w:themeFill="accent5" w:themeFillShade="80"/>
            <w:vAlign w:val="center"/>
          </w:tcPr>
          <w:p w14:paraId="7AF73FD5" w14:textId="720E5FD5" w:rsidR="00735D37" w:rsidRPr="00735D37" w:rsidRDefault="00735D37" w:rsidP="00735D37">
            <w:pPr>
              <w:rPr>
                <w:rFonts w:ascii="Century Gothic" w:hAnsi="Century Gothic"/>
                <w:b/>
                <w:color w:val="C2D69B" w:themeColor="accent3" w:themeTint="99"/>
                <w:sz w:val="24"/>
                <w:szCs w:val="24"/>
              </w:rPr>
            </w:pPr>
            <w:r w:rsidRPr="00735D37">
              <w:rPr>
                <w:rFonts w:ascii="Century Gothic" w:hAnsi="Century Gothic"/>
                <w:b/>
                <w:color w:val="C2D69B" w:themeColor="accent3" w:themeTint="99"/>
                <w:sz w:val="24"/>
                <w:szCs w:val="24"/>
              </w:rPr>
              <w:t xml:space="preserve">Total funding allocated to date – </w:t>
            </w:r>
            <w:r w:rsidR="00781ED6">
              <w:rPr>
                <w:rFonts w:ascii="Century Gothic" w:hAnsi="Century Gothic"/>
                <w:b/>
                <w:color w:val="C2D69B" w:themeColor="accent3" w:themeTint="99"/>
                <w:sz w:val="24"/>
                <w:szCs w:val="24"/>
              </w:rPr>
              <w:t>£25</w:t>
            </w:r>
            <w:r w:rsidR="006A483C">
              <w:rPr>
                <w:rFonts w:ascii="Century Gothic" w:hAnsi="Century Gothic"/>
                <w:b/>
                <w:color w:val="C2D69B" w:themeColor="accent3" w:themeTint="99"/>
                <w:sz w:val="24"/>
                <w:szCs w:val="24"/>
              </w:rPr>
              <w:t>,</w:t>
            </w:r>
            <w:r w:rsidR="00781ED6">
              <w:rPr>
                <w:rFonts w:ascii="Century Gothic" w:hAnsi="Century Gothic"/>
                <w:b/>
                <w:color w:val="C2D69B" w:themeColor="accent3" w:themeTint="99"/>
                <w:sz w:val="24"/>
                <w:szCs w:val="24"/>
              </w:rPr>
              <w:t>22</w:t>
            </w:r>
            <w:r w:rsidR="006A483C">
              <w:rPr>
                <w:rFonts w:ascii="Century Gothic" w:hAnsi="Century Gothic"/>
                <w:b/>
                <w:color w:val="C2D69B" w:themeColor="accent3" w:themeTint="99"/>
                <w:sz w:val="24"/>
                <w:szCs w:val="24"/>
              </w:rPr>
              <w:t>7</w:t>
            </w:r>
            <w:r w:rsidRPr="00735D37">
              <w:rPr>
                <w:rFonts w:ascii="Century Gothic" w:hAnsi="Century Gothic"/>
                <w:b/>
                <w:color w:val="C2D69B" w:themeColor="accent3" w:themeTint="99"/>
                <w:sz w:val="24"/>
                <w:szCs w:val="24"/>
              </w:rPr>
              <w:t xml:space="preserve">           </w:t>
            </w:r>
          </w:p>
        </w:tc>
        <w:tc>
          <w:tcPr>
            <w:tcW w:w="5387" w:type="dxa"/>
            <w:tcBorders>
              <w:bottom w:val="single" w:sz="24" w:space="0" w:color="auto"/>
            </w:tcBorders>
            <w:shd w:val="clear" w:color="auto" w:fill="215868" w:themeFill="accent5" w:themeFillShade="80"/>
            <w:vAlign w:val="center"/>
          </w:tcPr>
          <w:p w14:paraId="7A58B806" w14:textId="2C7F7181" w:rsidR="00735D37" w:rsidRPr="00735D37" w:rsidRDefault="00735D37" w:rsidP="00735D37">
            <w:pPr>
              <w:rPr>
                <w:rFonts w:ascii="Century Gothic" w:hAnsi="Century Gothic"/>
                <w:b/>
                <w:color w:val="C2D69B" w:themeColor="accent3" w:themeTint="99"/>
                <w:sz w:val="24"/>
                <w:szCs w:val="24"/>
              </w:rPr>
            </w:pPr>
            <w:r w:rsidRPr="00735D37">
              <w:rPr>
                <w:rFonts w:ascii="Century Gothic" w:hAnsi="Century Gothic"/>
                <w:b/>
                <w:color w:val="C2D69B" w:themeColor="accent3" w:themeTint="99"/>
                <w:sz w:val="24"/>
                <w:szCs w:val="24"/>
              </w:rPr>
              <w:t>Total funding to be allocated</w:t>
            </w:r>
            <w:r>
              <w:rPr>
                <w:rFonts w:ascii="Century Gothic" w:hAnsi="Century Gothic"/>
                <w:b/>
                <w:color w:val="C2D69B" w:themeColor="accent3" w:themeTint="99"/>
                <w:sz w:val="24"/>
                <w:szCs w:val="24"/>
              </w:rPr>
              <w:t xml:space="preserve"> </w:t>
            </w:r>
            <w:r w:rsidRPr="00735D37">
              <w:rPr>
                <w:rFonts w:ascii="Century Gothic" w:hAnsi="Century Gothic"/>
                <w:b/>
                <w:color w:val="C2D69B" w:themeColor="accent3" w:themeTint="99"/>
                <w:sz w:val="24"/>
                <w:szCs w:val="24"/>
              </w:rPr>
              <w:t>- £</w:t>
            </w:r>
            <w:r w:rsidR="00781ED6">
              <w:rPr>
                <w:rFonts w:ascii="Century Gothic" w:hAnsi="Century Gothic"/>
                <w:b/>
                <w:color w:val="C2D69B" w:themeColor="accent3" w:themeTint="99"/>
                <w:sz w:val="24"/>
                <w:szCs w:val="24"/>
              </w:rPr>
              <w:t>25</w:t>
            </w:r>
            <w:r w:rsidR="006A483C">
              <w:rPr>
                <w:rFonts w:ascii="Century Gothic" w:hAnsi="Century Gothic"/>
                <w:b/>
                <w:color w:val="C2D69B" w:themeColor="accent3" w:themeTint="99"/>
                <w:sz w:val="24"/>
                <w:szCs w:val="24"/>
              </w:rPr>
              <w:t>,</w:t>
            </w:r>
            <w:r w:rsidR="00781ED6">
              <w:rPr>
                <w:rFonts w:ascii="Century Gothic" w:hAnsi="Century Gothic"/>
                <w:b/>
                <w:color w:val="C2D69B" w:themeColor="accent3" w:themeTint="99"/>
                <w:sz w:val="24"/>
                <w:szCs w:val="24"/>
              </w:rPr>
              <w:t>227</w:t>
            </w:r>
          </w:p>
        </w:tc>
      </w:tr>
    </w:tbl>
    <w:p w14:paraId="5778FF96" w14:textId="77777777" w:rsidR="009226B5" w:rsidRPr="00A31A3F" w:rsidRDefault="009226B5">
      <w:pPr>
        <w:rPr>
          <w:rFonts w:ascii="Century Gothic" w:hAnsi="Century Gothic"/>
          <w:b/>
          <w:sz w:val="10"/>
          <w:szCs w:val="56"/>
        </w:rPr>
      </w:pPr>
    </w:p>
    <w:sectPr w:rsidR="009226B5" w:rsidRPr="00A31A3F" w:rsidSect="00A31A3F">
      <w:headerReference w:type="default" r:id="rId8"/>
      <w:pgSz w:w="16838" w:h="11906" w:orient="landscape"/>
      <w:pgMar w:top="1440" w:right="678" w:bottom="284" w:left="567" w:header="142"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5FBF" w14:textId="77777777" w:rsidR="002B38D1" w:rsidRDefault="002B38D1" w:rsidP="00D86C78">
      <w:pPr>
        <w:spacing w:after="0" w:line="240" w:lineRule="auto"/>
      </w:pPr>
      <w:r>
        <w:separator/>
      </w:r>
    </w:p>
  </w:endnote>
  <w:endnote w:type="continuationSeparator" w:id="0">
    <w:p w14:paraId="3BAF7AA0" w14:textId="77777777" w:rsidR="002B38D1" w:rsidRDefault="002B38D1" w:rsidP="00D8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DE8A" w14:textId="77777777" w:rsidR="002B38D1" w:rsidRDefault="002B38D1" w:rsidP="00D86C78">
      <w:pPr>
        <w:spacing w:after="0" w:line="240" w:lineRule="auto"/>
      </w:pPr>
      <w:r>
        <w:separator/>
      </w:r>
    </w:p>
  </w:footnote>
  <w:footnote w:type="continuationSeparator" w:id="0">
    <w:p w14:paraId="3D2F971F" w14:textId="77777777" w:rsidR="002B38D1" w:rsidRDefault="002B38D1" w:rsidP="00D86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3"/>
    </w:tblGrid>
    <w:tr w:rsidR="00D86C78" w14:paraId="525B35C2" w14:textId="77777777" w:rsidTr="002E1833">
      <w:trPr>
        <w:trHeight w:val="1561"/>
      </w:trPr>
      <w:tc>
        <w:tcPr>
          <w:tcW w:w="15809" w:type="dxa"/>
          <w:vAlign w:val="center"/>
        </w:tcPr>
        <w:p w14:paraId="6A5B79C4" w14:textId="77777777" w:rsidR="00D86C78" w:rsidRDefault="00D86C78" w:rsidP="00D86C78">
          <w:pPr>
            <w:pStyle w:val="Header"/>
            <w:jc w:val="center"/>
          </w:pPr>
          <w:r>
            <w:rPr>
              <w:noProof/>
              <w:lang w:eastAsia="en-GB"/>
            </w:rPr>
            <w:drawing>
              <wp:inline distT="0" distB="0" distL="0" distR="0" wp14:anchorId="05E1F9B0" wp14:editId="493494B4">
                <wp:extent cx="2158409" cy="79991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na-Logo-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03" cy="802060"/>
                        </a:xfrm>
                        <a:prstGeom prst="rect">
                          <a:avLst/>
                        </a:prstGeom>
                      </pic:spPr>
                    </pic:pic>
                  </a:graphicData>
                </a:graphic>
              </wp:inline>
            </w:drawing>
          </w:r>
        </w:p>
      </w:tc>
    </w:tr>
  </w:tbl>
  <w:p w14:paraId="102A405A" w14:textId="77777777" w:rsidR="00D86C78" w:rsidRDefault="00D86C78" w:rsidP="00A31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BFA"/>
    <w:multiLevelType w:val="hybridMultilevel"/>
    <w:tmpl w:val="FCA27150"/>
    <w:lvl w:ilvl="0" w:tplc="F936271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C57F5"/>
    <w:multiLevelType w:val="hybridMultilevel"/>
    <w:tmpl w:val="E1C016AE"/>
    <w:lvl w:ilvl="0" w:tplc="8A02FAF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0776"/>
    <w:multiLevelType w:val="hybridMultilevel"/>
    <w:tmpl w:val="6276DE38"/>
    <w:lvl w:ilvl="0" w:tplc="B972EB8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94AED"/>
    <w:multiLevelType w:val="hybridMultilevel"/>
    <w:tmpl w:val="3F86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27ADF"/>
    <w:multiLevelType w:val="hybridMultilevel"/>
    <w:tmpl w:val="4446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B40"/>
    <w:multiLevelType w:val="hybridMultilevel"/>
    <w:tmpl w:val="B3A2F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7B2F"/>
    <w:multiLevelType w:val="multilevel"/>
    <w:tmpl w:val="0A7465C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7" w15:restartNumberingAfterBreak="0">
    <w:nsid w:val="2B255F8B"/>
    <w:multiLevelType w:val="hybridMultilevel"/>
    <w:tmpl w:val="3912C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72259"/>
    <w:multiLevelType w:val="hybridMultilevel"/>
    <w:tmpl w:val="4FE8C6DC"/>
    <w:lvl w:ilvl="0" w:tplc="82EAE64A">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4714F"/>
    <w:multiLevelType w:val="hybridMultilevel"/>
    <w:tmpl w:val="87E4AF60"/>
    <w:lvl w:ilvl="0" w:tplc="F9362712">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30C40"/>
    <w:multiLevelType w:val="hybridMultilevel"/>
    <w:tmpl w:val="4E16F57A"/>
    <w:lvl w:ilvl="0" w:tplc="F936271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A49DD"/>
    <w:multiLevelType w:val="hybridMultilevel"/>
    <w:tmpl w:val="E728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EB39FD"/>
    <w:multiLevelType w:val="hybridMultilevel"/>
    <w:tmpl w:val="D468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B048B4"/>
    <w:multiLevelType w:val="hybridMultilevel"/>
    <w:tmpl w:val="7930B8D0"/>
    <w:lvl w:ilvl="0" w:tplc="EC60CB9A">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2042A"/>
    <w:multiLevelType w:val="hybridMultilevel"/>
    <w:tmpl w:val="800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89403E"/>
    <w:multiLevelType w:val="hybridMultilevel"/>
    <w:tmpl w:val="035AF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2548C"/>
    <w:multiLevelType w:val="hybridMultilevel"/>
    <w:tmpl w:val="35E6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073261"/>
    <w:multiLevelType w:val="hybridMultilevel"/>
    <w:tmpl w:val="58B6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A631B"/>
    <w:multiLevelType w:val="multilevel"/>
    <w:tmpl w:val="BB2C1F3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A2708D7"/>
    <w:multiLevelType w:val="hybridMultilevel"/>
    <w:tmpl w:val="9C366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4883446">
    <w:abstractNumId w:val="8"/>
  </w:num>
  <w:num w:numId="2" w16cid:durableId="871384348">
    <w:abstractNumId w:val="6"/>
  </w:num>
  <w:num w:numId="3" w16cid:durableId="1981567245">
    <w:abstractNumId w:val="19"/>
  </w:num>
  <w:num w:numId="4" w16cid:durableId="2036424194">
    <w:abstractNumId w:val="15"/>
  </w:num>
  <w:num w:numId="5" w16cid:durableId="1093086239">
    <w:abstractNumId w:val="14"/>
  </w:num>
  <w:num w:numId="6" w16cid:durableId="1029067276">
    <w:abstractNumId w:val="2"/>
  </w:num>
  <w:num w:numId="7" w16cid:durableId="780683558">
    <w:abstractNumId w:val="13"/>
  </w:num>
  <w:num w:numId="8" w16cid:durableId="1934320761">
    <w:abstractNumId w:val="1"/>
  </w:num>
  <w:num w:numId="9" w16cid:durableId="275255523">
    <w:abstractNumId w:val="17"/>
  </w:num>
  <w:num w:numId="10" w16cid:durableId="1192767054">
    <w:abstractNumId w:val="7"/>
  </w:num>
  <w:num w:numId="11" w16cid:durableId="883979081">
    <w:abstractNumId w:val="16"/>
  </w:num>
  <w:num w:numId="12" w16cid:durableId="996422913">
    <w:abstractNumId w:val="5"/>
  </w:num>
  <w:num w:numId="13" w16cid:durableId="1550606450">
    <w:abstractNumId w:val="9"/>
  </w:num>
  <w:num w:numId="14" w16cid:durableId="1951085551">
    <w:abstractNumId w:val="0"/>
  </w:num>
  <w:num w:numId="15" w16cid:durableId="1169442289">
    <w:abstractNumId w:val="18"/>
  </w:num>
  <w:num w:numId="16" w16cid:durableId="1948386051">
    <w:abstractNumId w:val="10"/>
  </w:num>
  <w:num w:numId="17" w16cid:durableId="148720188">
    <w:abstractNumId w:val="4"/>
  </w:num>
  <w:num w:numId="18" w16cid:durableId="1587692125">
    <w:abstractNumId w:val="12"/>
  </w:num>
  <w:num w:numId="19" w16cid:durableId="2020693007">
    <w:abstractNumId w:val="3"/>
  </w:num>
  <w:num w:numId="20" w16cid:durableId="1218325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B5"/>
    <w:rsid w:val="000155A7"/>
    <w:rsid w:val="0005709B"/>
    <w:rsid w:val="00071EF6"/>
    <w:rsid w:val="00083C76"/>
    <w:rsid w:val="000A5814"/>
    <w:rsid w:val="000B4DF5"/>
    <w:rsid w:val="000B4FEF"/>
    <w:rsid w:val="000B5111"/>
    <w:rsid w:val="000C6F43"/>
    <w:rsid w:val="000C7152"/>
    <w:rsid w:val="000C7EA3"/>
    <w:rsid w:val="000D4573"/>
    <w:rsid w:val="000D56E3"/>
    <w:rsid w:val="000E58FF"/>
    <w:rsid w:val="000F42F5"/>
    <w:rsid w:val="0010281E"/>
    <w:rsid w:val="00103477"/>
    <w:rsid w:val="0011663F"/>
    <w:rsid w:val="0012020D"/>
    <w:rsid w:val="00133668"/>
    <w:rsid w:val="0015477D"/>
    <w:rsid w:val="00163221"/>
    <w:rsid w:val="00166F3D"/>
    <w:rsid w:val="00167F64"/>
    <w:rsid w:val="00174475"/>
    <w:rsid w:val="0019463B"/>
    <w:rsid w:val="001A14BE"/>
    <w:rsid w:val="001A55C2"/>
    <w:rsid w:val="001A6311"/>
    <w:rsid w:val="001B5A52"/>
    <w:rsid w:val="001D4308"/>
    <w:rsid w:val="001D5F2D"/>
    <w:rsid w:val="001D682F"/>
    <w:rsid w:val="001E1062"/>
    <w:rsid w:val="001E1779"/>
    <w:rsid w:val="001E2DC3"/>
    <w:rsid w:val="001F30C3"/>
    <w:rsid w:val="001F7591"/>
    <w:rsid w:val="0020377B"/>
    <w:rsid w:val="00204936"/>
    <w:rsid w:val="00205B60"/>
    <w:rsid w:val="002161CE"/>
    <w:rsid w:val="00222C99"/>
    <w:rsid w:val="00246888"/>
    <w:rsid w:val="00252C6F"/>
    <w:rsid w:val="00254E0C"/>
    <w:rsid w:val="002552DA"/>
    <w:rsid w:val="0026123D"/>
    <w:rsid w:val="002639DF"/>
    <w:rsid w:val="002676AF"/>
    <w:rsid w:val="00277A02"/>
    <w:rsid w:val="00282904"/>
    <w:rsid w:val="002837E8"/>
    <w:rsid w:val="002A1493"/>
    <w:rsid w:val="002B05B3"/>
    <w:rsid w:val="002B38D1"/>
    <w:rsid w:val="002B4360"/>
    <w:rsid w:val="002C5993"/>
    <w:rsid w:val="002D0416"/>
    <w:rsid w:val="002D25EB"/>
    <w:rsid w:val="002E1833"/>
    <w:rsid w:val="002E2FE1"/>
    <w:rsid w:val="002E308A"/>
    <w:rsid w:val="002F16B5"/>
    <w:rsid w:val="002F2813"/>
    <w:rsid w:val="00323BBF"/>
    <w:rsid w:val="00325FC5"/>
    <w:rsid w:val="00332E56"/>
    <w:rsid w:val="00352E3C"/>
    <w:rsid w:val="00355753"/>
    <w:rsid w:val="003563B1"/>
    <w:rsid w:val="00360259"/>
    <w:rsid w:val="003623B7"/>
    <w:rsid w:val="0036286D"/>
    <w:rsid w:val="00366C6D"/>
    <w:rsid w:val="00391CBA"/>
    <w:rsid w:val="0039791C"/>
    <w:rsid w:val="003A49B2"/>
    <w:rsid w:val="003C56B4"/>
    <w:rsid w:val="003D5276"/>
    <w:rsid w:val="003E53EC"/>
    <w:rsid w:val="00411043"/>
    <w:rsid w:val="004132F8"/>
    <w:rsid w:val="00430EC5"/>
    <w:rsid w:val="004364B0"/>
    <w:rsid w:val="00450056"/>
    <w:rsid w:val="004622F3"/>
    <w:rsid w:val="004726CF"/>
    <w:rsid w:val="004969D3"/>
    <w:rsid w:val="004B1D81"/>
    <w:rsid w:val="004B44DF"/>
    <w:rsid w:val="004D08AB"/>
    <w:rsid w:val="005115A8"/>
    <w:rsid w:val="005247E9"/>
    <w:rsid w:val="00525168"/>
    <w:rsid w:val="00546A9B"/>
    <w:rsid w:val="00553998"/>
    <w:rsid w:val="00562595"/>
    <w:rsid w:val="00563C54"/>
    <w:rsid w:val="00566E55"/>
    <w:rsid w:val="0058081E"/>
    <w:rsid w:val="005B5850"/>
    <w:rsid w:val="005E03AB"/>
    <w:rsid w:val="005E140B"/>
    <w:rsid w:val="00624963"/>
    <w:rsid w:val="00667775"/>
    <w:rsid w:val="00670E3F"/>
    <w:rsid w:val="00674193"/>
    <w:rsid w:val="006931F6"/>
    <w:rsid w:val="00694112"/>
    <w:rsid w:val="00694566"/>
    <w:rsid w:val="00697254"/>
    <w:rsid w:val="006A1EFD"/>
    <w:rsid w:val="006A31C2"/>
    <w:rsid w:val="006A43BF"/>
    <w:rsid w:val="006A483C"/>
    <w:rsid w:val="006C5FC0"/>
    <w:rsid w:val="006D6801"/>
    <w:rsid w:val="00707220"/>
    <w:rsid w:val="00716885"/>
    <w:rsid w:val="00721E23"/>
    <w:rsid w:val="00730BAE"/>
    <w:rsid w:val="0073341D"/>
    <w:rsid w:val="007349A5"/>
    <w:rsid w:val="00735D37"/>
    <w:rsid w:val="00752202"/>
    <w:rsid w:val="00764752"/>
    <w:rsid w:val="007756D6"/>
    <w:rsid w:val="00781ED6"/>
    <w:rsid w:val="0078783E"/>
    <w:rsid w:val="007A5B3E"/>
    <w:rsid w:val="007B7375"/>
    <w:rsid w:val="007C54EA"/>
    <w:rsid w:val="007D1AB1"/>
    <w:rsid w:val="007D2DE6"/>
    <w:rsid w:val="007D365F"/>
    <w:rsid w:val="007D64E5"/>
    <w:rsid w:val="007E1884"/>
    <w:rsid w:val="007E2BB8"/>
    <w:rsid w:val="0081790F"/>
    <w:rsid w:val="008329C3"/>
    <w:rsid w:val="00843467"/>
    <w:rsid w:val="0084539E"/>
    <w:rsid w:val="00845DE5"/>
    <w:rsid w:val="0084790A"/>
    <w:rsid w:val="00854164"/>
    <w:rsid w:val="008670C2"/>
    <w:rsid w:val="00870DCC"/>
    <w:rsid w:val="00873901"/>
    <w:rsid w:val="00885161"/>
    <w:rsid w:val="00895F0A"/>
    <w:rsid w:val="008968FA"/>
    <w:rsid w:val="00896918"/>
    <w:rsid w:val="008C3DE3"/>
    <w:rsid w:val="008D4492"/>
    <w:rsid w:val="008E6E42"/>
    <w:rsid w:val="008F0170"/>
    <w:rsid w:val="008F3972"/>
    <w:rsid w:val="0090136A"/>
    <w:rsid w:val="009149E9"/>
    <w:rsid w:val="009226B5"/>
    <w:rsid w:val="0093471E"/>
    <w:rsid w:val="00940615"/>
    <w:rsid w:val="00945455"/>
    <w:rsid w:val="00951A3F"/>
    <w:rsid w:val="009523D6"/>
    <w:rsid w:val="009540C5"/>
    <w:rsid w:val="00957422"/>
    <w:rsid w:val="009655AE"/>
    <w:rsid w:val="00974582"/>
    <w:rsid w:val="00977115"/>
    <w:rsid w:val="0099063F"/>
    <w:rsid w:val="009B36A8"/>
    <w:rsid w:val="009C0D78"/>
    <w:rsid w:val="009C2B66"/>
    <w:rsid w:val="009E290B"/>
    <w:rsid w:val="009F4B8D"/>
    <w:rsid w:val="00A009BC"/>
    <w:rsid w:val="00A024E1"/>
    <w:rsid w:val="00A1092D"/>
    <w:rsid w:val="00A22087"/>
    <w:rsid w:val="00A23E6B"/>
    <w:rsid w:val="00A31756"/>
    <w:rsid w:val="00A31A3F"/>
    <w:rsid w:val="00A36BB4"/>
    <w:rsid w:val="00A36CEF"/>
    <w:rsid w:val="00A371CB"/>
    <w:rsid w:val="00A40949"/>
    <w:rsid w:val="00A4636E"/>
    <w:rsid w:val="00A53AFC"/>
    <w:rsid w:val="00A60E7C"/>
    <w:rsid w:val="00A939B5"/>
    <w:rsid w:val="00A94EA6"/>
    <w:rsid w:val="00AA2093"/>
    <w:rsid w:val="00AA4F0F"/>
    <w:rsid w:val="00AF0754"/>
    <w:rsid w:val="00AF5B34"/>
    <w:rsid w:val="00AF5C18"/>
    <w:rsid w:val="00B14CB8"/>
    <w:rsid w:val="00B15721"/>
    <w:rsid w:val="00B204B4"/>
    <w:rsid w:val="00B358BD"/>
    <w:rsid w:val="00B47F5B"/>
    <w:rsid w:val="00B63556"/>
    <w:rsid w:val="00B7449D"/>
    <w:rsid w:val="00B74E30"/>
    <w:rsid w:val="00B93B1C"/>
    <w:rsid w:val="00BB0D38"/>
    <w:rsid w:val="00BB7B70"/>
    <w:rsid w:val="00BC2871"/>
    <w:rsid w:val="00BC3491"/>
    <w:rsid w:val="00BC4943"/>
    <w:rsid w:val="00BF6F73"/>
    <w:rsid w:val="00BF7E7B"/>
    <w:rsid w:val="00C05FDC"/>
    <w:rsid w:val="00C10467"/>
    <w:rsid w:val="00C24BAB"/>
    <w:rsid w:val="00C32A12"/>
    <w:rsid w:val="00C345A4"/>
    <w:rsid w:val="00C42950"/>
    <w:rsid w:val="00C531F1"/>
    <w:rsid w:val="00C60994"/>
    <w:rsid w:val="00C63CD7"/>
    <w:rsid w:val="00C77250"/>
    <w:rsid w:val="00CA2BDF"/>
    <w:rsid w:val="00CA599A"/>
    <w:rsid w:val="00CC23B8"/>
    <w:rsid w:val="00CC3407"/>
    <w:rsid w:val="00D02EE1"/>
    <w:rsid w:val="00D1410E"/>
    <w:rsid w:val="00D504B6"/>
    <w:rsid w:val="00D54139"/>
    <w:rsid w:val="00D6071A"/>
    <w:rsid w:val="00D721A5"/>
    <w:rsid w:val="00D778D7"/>
    <w:rsid w:val="00D80C62"/>
    <w:rsid w:val="00D86C78"/>
    <w:rsid w:val="00DB094C"/>
    <w:rsid w:val="00DB3012"/>
    <w:rsid w:val="00DD0FBD"/>
    <w:rsid w:val="00DD1100"/>
    <w:rsid w:val="00DD66F7"/>
    <w:rsid w:val="00DE3870"/>
    <w:rsid w:val="00E1123B"/>
    <w:rsid w:val="00E117A3"/>
    <w:rsid w:val="00E457AA"/>
    <w:rsid w:val="00E94379"/>
    <w:rsid w:val="00EC28D1"/>
    <w:rsid w:val="00EC535C"/>
    <w:rsid w:val="00ED0A48"/>
    <w:rsid w:val="00ED4F30"/>
    <w:rsid w:val="00ED6BE6"/>
    <w:rsid w:val="00EE035B"/>
    <w:rsid w:val="00EF1318"/>
    <w:rsid w:val="00EF4FE5"/>
    <w:rsid w:val="00F04FC7"/>
    <w:rsid w:val="00F25763"/>
    <w:rsid w:val="00F31134"/>
    <w:rsid w:val="00F33BA9"/>
    <w:rsid w:val="00F37598"/>
    <w:rsid w:val="00F42C0C"/>
    <w:rsid w:val="00F51E58"/>
    <w:rsid w:val="00F60B90"/>
    <w:rsid w:val="00F80C44"/>
    <w:rsid w:val="00F85189"/>
    <w:rsid w:val="00FA7FE7"/>
    <w:rsid w:val="00FD0A1F"/>
    <w:rsid w:val="00FD2D6C"/>
    <w:rsid w:val="00FD3A70"/>
    <w:rsid w:val="00FE1BB9"/>
    <w:rsid w:val="00FE25A3"/>
    <w:rsid w:val="00FE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C02C"/>
  <w15:docId w15:val="{D45FB006-1886-4BB7-A707-F1ED1FA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6B5"/>
    <w:pPr>
      <w:ind w:left="720"/>
      <w:contextualSpacing/>
    </w:pPr>
  </w:style>
  <w:style w:type="character" w:styleId="Hyperlink">
    <w:name w:val="Hyperlink"/>
    <w:basedOn w:val="DefaultParagraphFont"/>
    <w:uiPriority w:val="99"/>
    <w:unhideWhenUsed/>
    <w:rsid w:val="007349A5"/>
    <w:rPr>
      <w:color w:val="006699"/>
      <w:u w:val="single"/>
    </w:rPr>
  </w:style>
  <w:style w:type="character" w:styleId="Strong">
    <w:name w:val="Strong"/>
    <w:basedOn w:val="DefaultParagraphFont"/>
    <w:uiPriority w:val="22"/>
    <w:qFormat/>
    <w:rsid w:val="007349A5"/>
    <w:rPr>
      <w:b/>
      <w:bCs/>
    </w:rPr>
  </w:style>
  <w:style w:type="paragraph" w:styleId="NormalWeb">
    <w:name w:val="Normal (Web)"/>
    <w:basedOn w:val="Normal"/>
    <w:uiPriority w:val="99"/>
    <w:unhideWhenUsed/>
    <w:rsid w:val="007349A5"/>
    <w:pPr>
      <w:spacing w:after="150" w:line="408" w:lineRule="atLeast"/>
    </w:pPr>
    <w:rPr>
      <w:rFonts w:ascii="Times New Roman" w:eastAsia="Times New Roman" w:hAnsi="Times New Roman" w:cs="Times New Roman"/>
      <w:sz w:val="24"/>
      <w:szCs w:val="24"/>
      <w:lang w:eastAsia="en-GB"/>
    </w:rPr>
  </w:style>
  <w:style w:type="paragraph" w:customStyle="1" w:styleId="Default">
    <w:name w:val="Default"/>
    <w:rsid w:val="007349A5"/>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D86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C78"/>
  </w:style>
  <w:style w:type="paragraph" w:styleId="Footer">
    <w:name w:val="footer"/>
    <w:basedOn w:val="Normal"/>
    <w:link w:val="FooterChar"/>
    <w:uiPriority w:val="99"/>
    <w:unhideWhenUsed/>
    <w:rsid w:val="00D86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C78"/>
  </w:style>
  <w:style w:type="paragraph" w:styleId="BalloonText">
    <w:name w:val="Balloon Text"/>
    <w:basedOn w:val="Normal"/>
    <w:link w:val="BalloonTextChar"/>
    <w:uiPriority w:val="99"/>
    <w:semiHidden/>
    <w:unhideWhenUsed/>
    <w:rsid w:val="00D8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C78"/>
    <w:rPr>
      <w:rFonts w:ascii="Tahoma" w:hAnsi="Tahoma" w:cs="Tahoma"/>
      <w:sz w:val="16"/>
      <w:szCs w:val="16"/>
    </w:rPr>
  </w:style>
  <w:style w:type="paragraph" w:customStyle="1" w:styleId="TableParagraph">
    <w:name w:val="Table Paragraph"/>
    <w:basedOn w:val="Normal"/>
    <w:uiPriority w:val="1"/>
    <w:qFormat/>
    <w:rsid w:val="00C42950"/>
    <w:pPr>
      <w:widowControl w:val="0"/>
      <w:autoSpaceDE w:val="0"/>
      <w:autoSpaceDN w:val="0"/>
      <w:spacing w:after="0" w:line="240" w:lineRule="auto"/>
    </w:pPr>
    <w:rPr>
      <w:rFonts w:ascii="Calibri" w:eastAsia="Calibri" w:hAnsi="Calibri" w:cs="Calibri"/>
      <w:lang w:val="en-US"/>
    </w:rPr>
  </w:style>
  <w:style w:type="paragraph" w:styleId="Title">
    <w:name w:val="Title"/>
    <w:basedOn w:val="Normal"/>
    <w:link w:val="TitleChar"/>
    <w:uiPriority w:val="1"/>
    <w:qFormat/>
    <w:rsid w:val="00355753"/>
    <w:pPr>
      <w:widowControl w:val="0"/>
      <w:autoSpaceDE w:val="0"/>
      <w:autoSpaceDN w:val="0"/>
      <w:spacing w:before="337" w:after="0" w:line="240" w:lineRule="auto"/>
      <w:ind w:left="11573" w:right="331" w:firstLine="209"/>
      <w:jc w:val="right"/>
    </w:pPr>
    <w:rPr>
      <w:rFonts w:ascii="Calibri" w:eastAsia="Calibri" w:hAnsi="Calibri" w:cs="Calibri"/>
      <w:b/>
      <w:bCs/>
      <w:sz w:val="78"/>
      <w:szCs w:val="78"/>
    </w:rPr>
  </w:style>
  <w:style w:type="character" w:customStyle="1" w:styleId="TitleChar">
    <w:name w:val="Title Char"/>
    <w:basedOn w:val="DefaultParagraphFont"/>
    <w:link w:val="Title"/>
    <w:uiPriority w:val="1"/>
    <w:rsid w:val="00355753"/>
    <w:rPr>
      <w:rFonts w:ascii="Calibri" w:eastAsia="Calibri" w:hAnsi="Calibri" w:cs="Calibri"/>
      <w:b/>
      <w:bCs/>
      <w:sz w:val="78"/>
      <w:szCs w:val="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AA29-BBA5-45BA-9D0B-4EF88D99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Callington Community College</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Mitchell</dc:creator>
  <cp:lastModifiedBy>Daniel Wase</cp:lastModifiedBy>
  <cp:revision>177</cp:revision>
  <cp:lastPrinted>2017-12-05T10:08:00Z</cp:lastPrinted>
  <dcterms:created xsi:type="dcterms:W3CDTF">2023-07-02T18:04:00Z</dcterms:created>
  <dcterms:modified xsi:type="dcterms:W3CDTF">2023-07-02T21:24:00Z</dcterms:modified>
</cp:coreProperties>
</file>