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DC" w:rsidRDefault="00DE78DC">
      <w:pPr>
        <w:pStyle w:val="BodyText"/>
        <w:spacing w:before="1"/>
        <w:rPr>
          <w:rFonts w:ascii="Times New Roman"/>
          <w:sz w:val="12"/>
        </w:rPr>
      </w:pPr>
    </w:p>
    <w:p w:rsidR="00DE78DC" w:rsidRDefault="009322E9">
      <w:pPr>
        <w:spacing w:before="173" w:line="165" w:lineRule="auto"/>
        <w:ind w:left="11574" w:right="147" w:firstLine="211"/>
        <w:jc w:val="right"/>
        <w:rPr>
          <w:b/>
          <w:sz w:val="78"/>
        </w:rPr>
      </w:pPr>
      <w:r>
        <w:rPr>
          <w:b/>
          <w:color w:val="171717"/>
          <w:sz w:val="78"/>
        </w:rPr>
        <w:t>Evidencing the Impact of the Primary PE and Sport Premium</w:t>
      </w:r>
    </w:p>
    <w:p w:rsidR="00DE78DC" w:rsidRDefault="009322E9">
      <w:pPr>
        <w:pStyle w:val="Heading1"/>
        <w:spacing w:before="310"/>
      </w:pPr>
      <w:r>
        <w:rPr>
          <w:color w:val="FFFDFC"/>
        </w:rPr>
        <w:t>Website Reporting Tool</w:t>
      </w:r>
    </w:p>
    <w:p w:rsidR="00DE78DC" w:rsidRDefault="009322E9">
      <w:pPr>
        <w:spacing w:before="123"/>
        <w:ind w:right="157"/>
        <w:jc w:val="right"/>
        <w:rPr>
          <w:sz w:val="44"/>
        </w:rPr>
      </w:pPr>
      <w:r>
        <w:rPr>
          <w:color w:val="FFFDFC"/>
          <w:sz w:val="44"/>
        </w:rPr>
        <w:t>Revised October 2018</w:t>
      </w: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spacing w:before="11"/>
        <w:rPr>
          <w:sz w:val="19"/>
        </w:rPr>
      </w:pPr>
    </w:p>
    <w:p w:rsidR="00DE78DC" w:rsidRDefault="009322E9">
      <w:pPr>
        <w:spacing w:before="28"/>
        <w:ind w:right="2840"/>
        <w:jc w:val="right"/>
        <w:rPr>
          <w:b/>
          <w:sz w:val="36"/>
        </w:rPr>
      </w:pPr>
      <w:r>
        <w:rPr>
          <w:b/>
          <w:color w:val="171717"/>
          <w:sz w:val="36"/>
        </w:rPr>
        <w:t>Commissioned by</w:t>
      </w:r>
    </w:p>
    <w:p w:rsidR="00DE78DC" w:rsidRDefault="009322E9">
      <w:pPr>
        <w:spacing w:before="25"/>
        <w:ind w:right="697"/>
        <w:jc w:val="right"/>
        <w:rPr>
          <w:b/>
          <w:sz w:val="44"/>
        </w:rPr>
      </w:pPr>
      <w:r>
        <w:rPr>
          <w:b/>
          <w:color w:val="171717"/>
          <w:sz w:val="44"/>
        </w:rPr>
        <w:t>Department for Education</w:t>
      </w:r>
    </w:p>
    <w:p w:rsidR="00DE78DC" w:rsidRDefault="009322E9">
      <w:pPr>
        <w:spacing w:before="173"/>
        <w:ind w:right="4020"/>
        <w:jc w:val="right"/>
        <w:rPr>
          <w:b/>
          <w:sz w:val="32"/>
        </w:rPr>
      </w:pPr>
      <w:r>
        <w:rPr>
          <w:b/>
          <w:color w:val="171717"/>
          <w:sz w:val="32"/>
        </w:rPr>
        <w:t>Created by</w:t>
      </w:r>
    </w:p>
    <w:p w:rsidR="00DE78DC" w:rsidRDefault="00DE78DC">
      <w:pPr>
        <w:jc w:val="right"/>
        <w:rPr>
          <w:sz w:val="32"/>
        </w:rPr>
        <w:sectPr w:rsidR="00DE78DC">
          <w:type w:val="continuous"/>
          <w:pgSz w:w="16840" w:h="11910" w:orient="landscape"/>
          <w:pgMar w:top="1100" w:right="160" w:bottom="280" w:left="0" w:header="720" w:footer="720" w:gutter="0"/>
          <w:cols w:space="720"/>
        </w:sectPr>
      </w:pPr>
    </w:p>
    <w:p w:rsidR="00DE78DC" w:rsidRDefault="009322E9">
      <w:pPr>
        <w:pStyle w:val="BodyText"/>
        <w:spacing w:before="36" w:line="235" w:lineRule="auto"/>
        <w:ind w:left="720" w:right="108"/>
      </w:pPr>
      <w:bookmarkStart w:id="0" w:name="_GoBack"/>
      <w:bookmarkEnd w:id="0"/>
      <w:r>
        <w:rPr>
          <w:color w:val="171717"/>
        </w:rPr>
        <w:lastRenderedPageBreak/>
        <w:t xml:space="preserve">Schools must use the funding to make </w:t>
      </w:r>
      <w:r>
        <w:rPr>
          <w:b/>
          <w:color w:val="171717"/>
        </w:rPr>
        <w:t xml:space="preserve">additional and sustainable </w:t>
      </w:r>
      <w:r>
        <w:rPr>
          <w:color w:val="171717"/>
        </w:rPr>
        <w:t>improvements to the quality of Physical Education, Sport and Physical Activity (PESPA) they offer. This means that you should use the Primary PE and Sport Premium to:</w:t>
      </w:r>
    </w:p>
    <w:p w:rsidR="00DE78DC" w:rsidRDefault="00DE78DC">
      <w:pPr>
        <w:pStyle w:val="BodyText"/>
        <w:spacing w:before="2"/>
        <w:rPr>
          <w:sz w:val="19"/>
        </w:rPr>
      </w:pPr>
    </w:p>
    <w:p w:rsidR="00DE78DC" w:rsidRDefault="009322E9">
      <w:pPr>
        <w:pStyle w:val="ListParagraph"/>
        <w:numPr>
          <w:ilvl w:val="0"/>
          <w:numId w:val="1"/>
        </w:numPr>
        <w:tabs>
          <w:tab w:val="left" w:pos="1080"/>
          <w:tab w:val="left" w:pos="1081"/>
        </w:tabs>
        <w:spacing w:before="51" w:line="290" w:lineRule="exact"/>
        <w:ind w:hanging="360"/>
        <w:rPr>
          <w:sz w:val="24"/>
        </w:rPr>
      </w:pPr>
      <w:r>
        <w:rPr>
          <w:color w:val="171717"/>
          <w:sz w:val="24"/>
        </w:rPr>
        <w:t xml:space="preserve">Develop or add </w:t>
      </w:r>
      <w:r>
        <w:rPr>
          <w:color w:val="171717"/>
          <w:spacing w:val="-3"/>
          <w:sz w:val="24"/>
        </w:rPr>
        <w:t xml:space="preserve">to </w:t>
      </w:r>
      <w:r>
        <w:rPr>
          <w:color w:val="171717"/>
          <w:sz w:val="24"/>
        </w:rPr>
        <w:t>the PESPA activities that your school already</w:t>
      </w:r>
      <w:r>
        <w:rPr>
          <w:color w:val="171717"/>
          <w:spacing w:val="-6"/>
          <w:sz w:val="24"/>
        </w:rPr>
        <w:t xml:space="preserve"> </w:t>
      </w:r>
      <w:r>
        <w:rPr>
          <w:color w:val="171717"/>
          <w:sz w:val="24"/>
        </w:rPr>
        <w:t>offer</w:t>
      </w:r>
    </w:p>
    <w:p w:rsidR="00DE78DC" w:rsidRDefault="009322E9">
      <w:pPr>
        <w:pStyle w:val="ListParagraph"/>
        <w:numPr>
          <w:ilvl w:val="0"/>
          <w:numId w:val="1"/>
        </w:numPr>
        <w:tabs>
          <w:tab w:val="left" w:pos="1080"/>
          <w:tab w:val="left" w:pos="1081"/>
        </w:tabs>
        <w:spacing w:line="237" w:lineRule="auto"/>
        <w:ind w:right="4230" w:hanging="360"/>
        <w:rPr>
          <w:sz w:val="24"/>
        </w:rPr>
      </w:pPr>
      <w:r>
        <w:rPr>
          <w:color w:val="171717"/>
          <w:sz w:val="24"/>
        </w:rPr>
        <w:t>Build</w:t>
      </w:r>
      <w:r>
        <w:rPr>
          <w:color w:val="171717"/>
          <w:spacing w:val="1"/>
          <w:sz w:val="24"/>
        </w:rPr>
        <w:t xml:space="preserve"> </w:t>
      </w:r>
      <w:r>
        <w:rPr>
          <w:color w:val="171717"/>
          <w:sz w:val="24"/>
        </w:rPr>
        <w:t>capacity</w:t>
      </w:r>
      <w:r>
        <w:rPr>
          <w:color w:val="171717"/>
          <w:spacing w:val="-2"/>
          <w:sz w:val="24"/>
        </w:rPr>
        <w:t xml:space="preserve"> </w:t>
      </w:r>
      <w:r>
        <w:rPr>
          <w:color w:val="171717"/>
          <w:sz w:val="24"/>
        </w:rPr>
        <w:t>and</w:t>
      </w:r>
      <w:r>
        <w:rPr>
          <w:color w:val="171717"/>
          <w:spacing w:val="-3"/>
          <w:sz w:val="24"/>
        </w:rPr>
        <w:t xml:space="preserve"> </w:t>
      </w:r>
      <w:r>
        <w:rPr>
          <w:color w:val="171717"/>
          <w:sz w:val="24"/>
        </w:rPr>
        <w:t>capability</w:t>
      </w:r>
      <w:r>
        <w:rPr>
          <w:color w:val="171717"/>
          <w:spacing w:val="-5"/>
          <w:sz w:val="24"/>
        </w:rPr>
        <w:t xml:space="preserve"> </w:t>
      </w:r>
      <w:r>
        <w:rPr>
          <w:color w:val="171717"/>
          <w:sz w:val="24"/>
        </w:rPr>
        <w:t>within</w:t>
      </w:r>
      <w:r>
        <w:rPr>
          <w:color w:val="171717"/>
          <w:spacing w:val="1"/>
          <w:sz w:val="24"/>
        </w:rPr>
        <w:t xml:space="preserve"> </w:t>
      </w:r>
      <w:r>
        <w:rPr>
          <w:color w:val="171717"/>
          <w:sz w:val="24"/>
        </w:rPr>
        <w:t>the school</w:t>
      </w:r>
      <w:r>
        <w:rPr>
          <w:color w:val="171717"/>
          <w:spacing w:val="-3"/>
          <w:sz w:val="24"/>
        </w:rPr>
        <w:t xml:space="preserve"> </w:t>
      </w:r>
      <w:r>
        <w:rPr>
          <w:color w:val="171717"/>
          <w:sz w:val="24"/>
        </w:rPr>
        <w:t>to</w:t>
      </w:r>
      <w:r>
        <w:rPr>
          <w:color w:val="171717"/>
          <w:spacing w:val="-4"/>
          <w:sz w:val="24"/>
        </w:rPr>
        <w:t xml:space="preserve"> </w:t>
      </w:r>
      <w:r>
        <w:rPr>
          <w:color w:val="171717"/>
          <w:sz w:val="24"/>
        </w:rPr>
        <w:t>ensure</w:t>
      </w:r>
      <w:r>
        <w:rPr>
          <w:color w:val="171717"/>
          <w:spacing w:val="-3"/>
          <w:sz w:val="24"/>
        </w:rPr>
        <w:t xml:space="preserve"> </w:t>
      </w:r>
      <w:r>
        <w:rPr>
          <w:color w:val="171717"/>
          <w:sz w:val="24"/>
        </w:rPr>
        <w:t>that</w:t>
      </w:r>
      <w:r>
        <w:rPr>
          <w:color w:val="171717"/>
          <w:spacing w:val="-5"/>
          <w:sz w:val="24"/>
        </w:rPr>
        <w:t xml:space="preserve"> </w:t>
      </w:r>
      <w:r>
        <w:rPr>
          <w:color w:val="171717"/>
          <w:sz w:val="24"/>
        </w:rPr>
        <w:t>improvements</w:t>
      </w:r>
      <w:r>
        <w:rPr>
          <w:color w:val="171717"/>
          <w:spacing w:val="-3"/>
          <w:sz w:val="24"/>
        </w:rPr>
        <w:t xml:space="preserve"> </w:t>
      </w:r>
      <w:r>
        <w:rPr>
          <w:color w:val="171717"/>
          <w:sz w:val="24"/>
        </w:rPr>
        <w:t>made</w:t>
      </w:r>
      <w:r>
        <w:rPr>
          <w:color w:val="171717"/>
          <w:spacing w:val="-3"/>
          <w:sz w:val="24"/>
        </w:rPr>
        <w:t xml:space="preserve"> </w:t>
      </w:r>
      <w:r>
        <w:rPr>
          <w:color w:val="171717"/>
          <w:sz w:val="24"/>
        </w:rPr>
        <w:t>now</w:t>
      </w:r>
      <w:r>
        <w:rPr>
          <w:color w:val="171717"/>
          <w:spacing w:val="-1"/>
          <w:sz w:val="24"/>
        </w:rPr>
        <w:t xml:space="preserve"> </w:t>
      </w:r>
      <w:r>
        <w:rPr>
          <w:color w:val="171717"/>
          <w:sz w:val="24"/>
        </w:rPr>
        <w:t>will</w:t>
      </w:r>
      <w:r>
        <w:rPr>
          <w:color w:val="171717"/>
          <w:spacing w:val="-3"/>
          <w:sz w:val="24"/>
        </w:rPr>
        <w:t xml:space="preserve"> </w:t>
      </w:r>
      <w:r>
        <w:rPr>
          <w:color w:val="171717"/>
          <w:sz w:val="24"/>
        </w:rPr>
        <w:t>benefit</w:t>
      </w:r>
      <w:r>
        <w:rPr>
          <w:color w:val="171717"/>
          <w:spacing w:val="-5"/>
          <w:sz w:val="24"/>
        </w:rPr>
        <w:t xml:space="preserve"> </w:t>
      </w:r>
      <w:r>
        <w:rPr>
          <w:color w:val="171717"/>
          <w:sz w:val="24"/>
        </w:rPr>
        <w:t>pupils</w:t>
      </w:r>
      <w:r>
        <w:rPr>
          <w:color w:val="171717"/>
          <w:spacing w:val="-3"/>
          <w:sz w:val="24"/>
        </w:rPr>
        <w:t xml:space="preserve"> </w:t>
      </w:r>
      <w:r>
        <w:rPr>
          <w:color w:val="171717"/>
          <w:sz w:val="24"/>
        </w:rPr>
        <w:t>joining</w:t>
      </w:r>
      <w:r>
        <w:rPr>
          <w:color w:val="171717"/>
          <w:spacing w:val="-5"/>
          <w:sz w:val="24"/>
        </w:rPr>
        <w:t xml:space="preserve"> </w:t>
      </w:r>
      <w:r>
        <w:rPr>
          <w:color w:val="171717"/>
          <w:sz w:val="24"/>
        </w:rPr>
        <w:t>the school in future</w:t>
      </w:r>
      <w:r>
        <w:rPr>
          <w:color w:val="171717"/>
          <w:spacing w:val="6"/>
          <w:sz w:val="24"/>
        </w:rPr>
        <w:t xml:space="preserve"> </w:t>
      </w:r>
      <w:r>
        <w:rPr>
          <w:color w:val="171717"/>
          <w:sz w:val="24"/>
        </w:rPr>
        <w:t>years</w:t>
      </w:r>
    </w:p>
    <w:p w:rsidR="00DE78DC" w:rsidRDefault="00DE78DC">
      <w:pPr>
        <w:pStyle w:val="BodyText"/>
        <w:spacing w:before="11"/>
        <w:rPr>
          <w:sz w:val="18"/>
        </w:rPr>
      </w:pPr>
    </w:p>
    <w:p w:rsidR="00DE78DC" w:rsidRDefault="009322E9">
      <w:pPr>
        <w:pStyle w:val="BodyText"/>
        <w:spacing w:before="56" w:line="235" w:lineRule="auto"/>
        <w:ind w:left="720" w:right="4446"/>
      </w:pPr>
      <w:r>
        <w:rPr>
          <w:color w:val="171717"/>
        </w:rPr>
        <w:t xml:space="preserve">Please visit </w:t>
      </w:r>
      <w:hyperlink r:id="rId7">
        <w:r>
          <w:rPr>
            <w:color w:val="405688"/>
            <w:u w:val="single" w:color="405688"/>
          </w:rPr>
          <w:t>gov.u</w:t>
        </w:r>
      </w:hyperlink>
      <w:hyperlink r:id="rId8">
        <w:r>
          <w:rPr>
            <w:color w:val="405688"/>
            <w:u w:val="single" w:color="405688"/>
          </w:rPr>
          <w:t>k</w:t>
        </w:r>
        <w:r>
          <w:rPr>
            <w:color w:val="405688"/>
          </w:rPr>
          <w:t xml:space="preserve"> </w:t>
        </w:r>
      </w:hyperlink>
      <w:r>
        <w:rPr>
          <w:color w:val="171717"/>
        </w:rPr>
        <w:t xml:space="preserve">for the revised </w:t>
      </w:r>
      <w:proofErr w:type="spellStart"/>
      <w:r>
        <w:rPr>
          <w:color w:val="171717"/>
        </w:rPr>
        <w:t>DfE</w:t>
      </w:r>
      <w:proofErr w:type="spellEnd"/>
      <w:r>
        <w:rPr>
          <w:color w:val="171717"/>
        </w:rPr>
        <w:t xml:space="preserve"> guidance including the 5 key indicators across which schools should demonstrate an improvement. This document will help you to review your provision and to report</w:t>
      </w:r>
    </w:p>
    <w:p w:rsidR="00DE78DC" w:rsidRDefault="009322E9">
      <w:pPr>
        <w:pStyle w:val="BodyText"/>
        <w:spacing w:line="288" w:lineRule="exact"/>
        <w:ind w:left="720"/>
      </w:pPr>
      <w:proofErr w:type="gramStart"/>
      <w:r>
        <w:rPr>
          <w:color w:val="171717"/>
        </w:rPr>
        <w:t>your</w:t>
      </w:r>
      <w:proofErr w:type="gramEnd"/>
      <w:r>
        <w:rPr>
          <w:color w:val="171717"/>
        </w:rPr>
        <w:t xml:space="preserve"> spend. </w:t>
      </w:r>
      <w:proofErr w:type="spellStart"/>
      <w:r>
        <w:rPr>
          <w:color w:val="171717"/>
        </w:rPr>
        <w:t>DfE</w:t>
      </w:r>
      <w:proofErr w:type="spellEnd"/>
      <w:r>
        <w:rPr>
          <w:color w:val="171717"/>
        </w:rPr>
        <w:t xml:space="preserve"> encourages schools to use this template as an effective way of meeting the reporting</w:t>
      </w:r>
    </w:p>
    <w:p w:rsidR="00DE78DC" w:rsidRDefault="009322E9">
      <w:pPr>
        <w:pStyle w:val="BodyText"/>
        <w:spacing w:line="290" w:lineRule="exact"/>
        <w:ind w:left="720"/>
      </w:pPr>
      <w:r>
        <w:rPr>
          <w:color w:val="171717"/>
        </w:rPr>
        <w:t>requirements of the Primary PE and Sport Premium.</w:t>
      </w:r>
    </w:p>
    <w:p w:rsidR="00DE78DC" w:rsidRDefault="00DE78DC">
      <w:pPr>
        <w:pStyle w:val="BodyText"/>
        <w:rPr>
          <w:sz w:val="19"/>
        </w:rPr>
      </w:pPr>
    </w:p>
    <w:p w:rsidR="00DE78DC" w:rsidRDefault="009322E9">
      <w:pPr>
        <w:pStyle w:val="BodyText"/>
        <w:spacing w:before="52" w:line="290" w:lineRule="exact"/>
        <w:ind w:left="720"/>
      </w:pPr>
      <w:r>
        <w:rPr>
          <w:color w:val="171717"/>
        </w:rPr>
        <w:t>We recommend you start by reflecting on the impact of current provision and reviewing the previous</w:t>
      </w:r>
    </w:p>
    <w:p w:rsidR="00DE78DC" w:rsidRDefault="009322E9">
      <w:pPr>
        <w:pStyle w:val="BodyText"/>
        <w:spacing w:before="2" w:line="235" w:lineRule="auto"/>
        <w:ind w:left="720" w:right="5279"/>
        <w:jc w:val="both"/>
      </w:pPr>
      <w:r>
        <w:rPr>
          <w:color w:val="171717"/>
        </w:rPr>
        <w:t xml:space="preserve">spend. Under the </w:t>
      </w:r>
      <w:hyperlink r:id="rId9">
        <w:r>
          <w:rPr>
            <w:color w:val="405688"/>
            <w:u w:val="single" w:color="405688"/>
          </w:rPr>
          <w:t xml:space="preserve">Ofsted Schools Inspection </w:t>
        </w:r>
        <w:r>
          <w:rPr>
            <w:color w:val="405688"/>
            <w:spacing w:val="-3"/>
            <w:u w:val="single" w:color="405688"/>
          </w:rPr>
          <w:t>Framewor</w:t>
        </w:r>
      </w:hyperlink>
      <w:hyperlink r:id="rId10">
        <w:r>
          <w:rPr>
            <w:color w:val="405688"/>
            <w:spacing w:val="-3"/>
            <w:u w:val="single" w:color="405688"/>
          </w:rPr>
          <w:t>k</w:t>
        </w:r>
      </w:hyperlink>
      <w:hyperlink r:id="rId11">
        <w:r>
          <w:rPr>
            <w:color w:val="171717"/>
            <w:spacing w:val="-3"/>
          </w:rPr>
          <w:t xml:space="preserve">, </w:t>
        </w:r>
      </w:hyperlink>
      <w:r>
        <w:rPr>
          <w:color w:val="171717"/>
        </w:rPr>
        <w:t>inspectors will assess how effectively leaders use the Primary</w:t>
      </w:r>
      <w:r>
        <w:rPr>
          <w:color w:val="171717"/>
          <w:spacing w:val="-3"/>
        </w:rPr>
        <w:t xml:space="preserve"> </w:t>
      </w:r>
      <w:r>
        <w:rPr>
          <w:color w:val="171717"/>
        </w:rPr>
        <w:t>PE</w:t>
      </w:r>
      <w:r>
        <w:rPr>
          <w:color w:val="171717"/>
          <w:spacing w:val="-3"/>
        </w:rPr>
        <w:t xml:space="preserve"> </w:t>
      </w:r>
      <w:r>
        <w:rPr>
          <w:color w:val="171717"/>
        </w:rPr>
        <w:t>and</w:t>
      </w:r>
      <w:r>
        <w:rPr>
          <w:color w:val="171717"/>
          <w:spacing w:val="-4"/>
        </w:rPr>
        <w:t xml:space="preserve"> </w:t>
      </w:r>
      <w:r>
        <w:rPr>
          <w:color w:val="171717"/>
        </w:rPr>
        <w:t>Sport</w:t>
      </w:r>
      <w:r>
        <w:rPr>
          <w:color w:val="171717"/>
          <w:spacing w:val="-2"/>
        </w:rPr>
        <w:t xml:space="preserve"> </w:t>
      </w:r>
      <w:r>
        <w:rPr>
          <w:color w:val="171717"/>
        </w:rPr>
        <w:t>Premium</w:t>
      </w:r>
      <w:r>
        <w:rPr>
          <w:color w:val="171717"/>
          <w:spacing w:val="-2"/>
        </w:rPr>
        <w:t xml:space="preserve"> </w:t>
      </w:r>
      <w:r>
        <w:rPr>
          <w:color w:val="171717"/>
        </w:rPr>
        <w:t>and</w:t>
      </w:r>
      <w:r>
        <w:rPr>
          <w:color w:val="171717"/>
          <w:spacing w:val="-4"/>
        </w:rPr>
        <w:t xml:space="preserve"> </w:t>
      </w:r>
      <w:r>
        <w:rPr>
          <w:color w:val="171717"/>
        </w:rPr>
        <w:t>measure</w:t>
      </w:r>
      <w:r>
        <w:rPr>
          <w:color w:val="171717"/>
          <w:spacing w:val="-2"/>
        </w:rPr>
        <w:t xml:space="preserve"> </w:t>
      </w:r>
      <w:r>
        <w:rPr>
          <w:color w:val="171717"/>
        </w:rPr>
        <w:t>its</w:t>
      </w:r>
      <w:r>
        <w:rPr>
          <w:color w:val="171717"/>
          <w:spacing w:val="-4"/>
        </w:rPr>
        <w:t xml:space="preserve"> </w:t>
      </w:r>
      <w:r>
        <w:rPr>
          <w:color w:val="171717"/>
        </w:rPr>
        <w:t>impact</w:t>
      </w:r>
      <w:r>
        <w:rPr>
          <w:color w:val="171717"/>
          <w:spacing w:val="-6"/>
        </w:rPr>
        <w:t xml:space="preserve"> </w:t>
      </w:r>
      <w:r>
        <w:rPr>
          <w:color w:val="171717"/>
        </w:rPr>
        <w:t>on</w:t>
      </w:r>
      <w:r>
        <w:rPr>
          <w:color w:val="171717"/>
          <w:spacing w:val="-4"/>
        </w:rPr>
        <w:t xml:space="preserve"> </w:t>
      </w:r>
      <w:r>
        <w:rPr>
          <w:color w:val="171717"/>
        </w:rPr>
        <w:t>outcomes</w:t>
      </w:r>
      <w:r>
        <w:rPr>
          <w:color w:val="171717"/>
          <w:spacing w:val="-3"/>
        </w:rPr>
        <w:t xml:space="preserve"> </w:t>
      </w:r>
      <w:r>
        <w:rPr>
          <w:color w:val="171717"/>
        </w:rPr>
        <w:t>for</w:t>
      </w:r>
      <w:r>
        <w:rPr>
          <w:color w:val="171717"/>
          <w:spacing w:val="-2"/>
        </w:rPr>
        <w:t xml:space="preserve"> </w:t>
      </w:r>
      <w:r>
        <w:rPr>
          <w:color w:val="171717"/>
        </w:rPr>
        <w:t>pupils,</w:t>
      </w:r>
      <w:r>
        <w:rPr>
          <w:color w:val="171717"/>
          <w:spacing w:val="-2"/>
        </w:rPr>
        <w:t xml:space="preserve"> </w:t>
      </w:r>
      <w:r>
        <w:rPr>
          <w:color w:val="171717"/>
        </w:rPr>
        <w:t>and</w:t>
      </w:r>
      <w:r>
        <w:rPr>
          <w:color w:val="171717"/>
          <w:spacing w:val="-1"/>
        </w:rPr>
        <w:t xml:space="preserve"> </w:t>
      </w:r>
      <w:r>
        <w:rPr>
          <w:color w:val="171717"/>
        </w:rPr>
        <w:t>how</w:t>
      </w:r>
      <w:r>
        <w:rPr>
          <w:color w:val="171717"/>
          <w:spacing w:val="-2"/>
        </w:rPr>
        <w:t xml:space="preserve"> </w:t>
      </w:r>
      <w:r>
        <w:rPr>
          <w:color w:val="171717"/>
        </w:rPr>
        <w:t>effectively</w:t>
      </w:r>
      <w:r>
        <w:rPr>
          <w:color w:val="171717"/>
          <w:spacing w:val="-25"/>
        </w:rPr>
        <w:t xml:space="preserve"> </w:t>
      </w:r>
      <w:hyperlink r:id="rId12">
        <w:r>
          <w:rPr>
            <w:color w:val="405688"/>
            <w:u w:val="single" w:color="405688"/>
          </w:rPr>
          <w:t>governor</w:t>
        </w:r>
      </w:hyperlink>
      <w:hyperlink r:id="rId13">
        <w:r>
          <w:rPr>
            <w:color w:val="405688"/>
          </w:rPr>
          <w:t>s</w:t>
        </w:r>
      </w:hyperlink>
      <w:r>
        <w:rPr>
          <w:color w:val="405688"/>
        </w:rPr>
        <w:t xml:space="preserve"> </w:t>
      </w:r>
      <w:r>
        <w:rPr>
          <w:color w:val="171717"/>
        </w:rPr>
        <w:t>hold them to account for</w:t>
      </w:r>
      <w:r>
        <w:rPr>
          <w:color w:val="171717"/>
          <w:spacing w:val="4"/>
        </w:rPr>
        <w:t xml:space="preserve"> </w:t>
      </w:r>
      <w:r>
        <w:rPr>
          <w:color w:val="171717"/>
        </w:rPr>
        <w:t>this.</w:t>
      </w:r>
    </w:p>
    <w:p w:rsidR="00DE78DC" w:rsidRDefault="00DE78DC">
      <w:pPr>
        <w:pStyle w:val="BodyText"/>
        <w:spacing w:before="3"/>
        <w:rPr>
          <w:sz w:val="19"/>
        </w:rPr>
      </w:pPr>
    </w:p>
    <w:p w:rsidR="00DE78DC" w:rsidRDefault="009322E9">
      <w:pPr>
        <w:pStyle w:val="BodyText"/>
        <w:spacing w:before="56" w:line="235" w:lineRule="auto"/>
        <w:ind w:left="720" w:right="8709"/>
      </w:pPr>
      <w:r>
        <w:rPr>
          <w:color w:val="171717"/>
        </w:rPr>
        <w:t xml:space="preserve">Schools are required to </w:t>
      </w:r>
      <w:hyperlink r:id="rId14" w:anchor="pe-and-sport-premium-for-primary-schools">
        <w:r>
          <w:rPr>
            <w:color w:val="405688"/>
            <w:u w:val="single" w:color="405688"/>
          </w:rPr>
          <w:t>publish detai</w:t>
        </w:r>
      </w:hyperlink>
      <w:hyperlink r:id="rId15" w:anchor="pe-and-sport-premium-for-primary-schools">
        <w:r>
          <w:rPr>
            <w:color w:val="405688"/>
            <w:u w:val="single" w:color="405688"/>
          </w:rPr>
          <w:t>ls</w:t>
        </w:r>
        <w:r>
          <w:rPr>
            <w:color w:val="405688"/>
          </w:rPr>
          <w:t xml:space="preserve"> </w:t>
        </w:r>
      </w:hyperlink>
      <w:r>
        <w:rPr>
          <w:color w:val="171717"/>
        </w:rPr>
        <w:t xml:space="preserve">of how they spend this funding as well as on the impact it has on pupils’ PE and sport participation and attainment by the end of the summer term or by </w:t>
      </w:r>
      <w:r>
        <w:rPr>
          <w:b/>
          <w:color w:val="171717"/>
        </w:rPr>
        <w:t xml:space="preserve">31 July 2019 </w:t>
      </w:r>
      <w:r>
        <w:rPr>
          <w:color w:val="171717"/>
        </w:rPr>
        <w:t>at the latest.</w:t>
      </w:r>
    </w:p>
    <w:p w:rsidR="00DE78DC" w:rsidRDefault="00DE78DC">
      <w:pPr>
        <w:pStyle w:val="BodyText"/>
        <w:spacing w:before="4"/>
        <w:rPr>
          <w:sz w:val="19"/>
        </w:rPr>
      </w:pPr>
    </w:p>
    <w:p w:rsidR="00DE78DC" w:rsidRDefault="009322E9">
      <w:pPr>
        <w:pStyle w:val="BodyText"/>
        <w:spacing w:before="52"/>
        <w:ind w:left="720" w:right="10115"/>
        <w:jc w:val="both"/>
      </w:pPr>
      <w:r>
        <w:rPr>
          <w:color w:val="171717"/>
        </w:rPr>
        <w:t xml:space="preserve">We recommend regularly updating the table and publishing it on your website throughout the year, as evidence of your ongoing review into how you are using the money to secure maximum, sustainable impact. To see an example of how to complete the table please click </w:t>
      </w:r>
      <w:hyperlink r:id="rId16">
        <w:r>
          <w:rPr>
            <w:color w:val="405688"/>
            <w:u w:val="single" w:color="405688"/>
          </w:rPr>
          <w:t>HER</w:t>
        </w:r>
      </w:hyperlink>
      <w:hyperlink r:id="rId17">
        <w:r>
          <w:rPr>
            <w:color w:val="405688"/>
            <w:u w:val="single" w:color="405688"/>
          </w:rPr>
          <w:t>E</w:t>
        </w:r>
      </w:hyperlink>
      <w:r>
        <w:rPr>
          <w:color w:val="171717"/>
        </w:rPr>
        <w:t>.</w:t>
      </w: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rPr>
          <w:sz w:val="20"/>
        </w:rPr>
      </w:pPr>
    </w:p>
    <w:p w:rsidR="00DE78DC" w:rsidRDefault="00DE78DC">
      <w:pPr>
        <w:pStyle w:val="BodyText"/>
        <w:spacing w:before="1"/>
        <w:rPr>
          <w:sz w:val="28"/>
        </w:rPr>
      </w:pPr>
    </w:p>
    <w:p w:rsidR="00DE78DC" w:rsidRDefault="009322E9">
      <w:pPr>
        <w:pStyle w:val="BodyText"/>
        <w:tabs>
          <w:tab w:val="left" w:pos="6085"/>
        </w:tabs>
        <w:spacing w:before="52"/>
        <w:ind w:left="720"/>
      </w:pPr>
      <w:r>
        <w:rPr>
          <w:color w:val="171717"/>
        </w:rPr>
        <w:t>Created</w:t>
      </w:r>
      <w:r>
        <w:rPr>
          <w:color w:val="171717"/>
          <w:spacing w:val="-2"/>
        </w:rPr>
        <w:t xml:space="preserve"> </w:t>
      </w:r>
      <w:r>
        <w:rPr>
          <w:color w:val="171717"/>
        </w:rPr>
        <w:t>by:</w:t>
      </w:r>
      <w:r>
        <w:rPr>
          <w:color w:val="171717"/>
        </w:rPr>
        <w:tab/>
        <w:t>Supported</w:t>
      </w:r>
      <w:r>
        <w:rPr>
          <w:color w:val="171717"/>
          <w:spacing w:val="3"/>
        </w:rPr>
        <w:t xml:space="preserve"> </w:t>
      </w:r>
      <w:r>
        <w:rPr>
          <w:color w:val="171717"/>
        </w:rPr>
        <w:t>by:</w:t>
      </w:r>
    </w:p>
    <w:p w:rsidR="00DE78DC" w:rsidRDefault="00DE78DC">
      <w:pPr>
        <w:sectPr w:rsidR="00DE78DC">
          <w:pgSz w:w="16840" w:h="11910" w:orient="landscape"/>
          <w:pgMar w:top="680" w:right="160" w:bottom="280" w:left="0" w:header="720" w:footer="720" w:gutter="0"/>
          <w:cols w:space="720"/>
        </w:sectPr>
      </w:pPr>
    </w:p>
    <w:p w:rsidR="00DE78DC" w:rsidRDefault="00DE78DC">
      <w:pPr>
        <w:pStyle w:val="BodyText"/>
        <w:spacing w:before="10"/>
        <w:rPr>
          <w:rFonts w:ascii="Times New Roman"/>
          <w:sz w:val="28"/>
        </w:rPr>
      </w:pPr>
    </w:p>
    <w:p w:rsidR="00DE78DC" w:rsidRDefault="002E74BB">
      <w:pPr>
        <w:pStyle w:val="BodyText"/>
        <w:ind w:left="824"/>
        <w:rPr>
          <w:rFonts w:ascii="Times New Roman"/>
          <w:sz w:val="20"/>
        </w:rPr>
      </w:pPr>
      <w:r>
        <w:rPr>
          <w:rFonts w:ascii="Times New Roman"/>
          <w:noProof/>
          <w:sz w:val="20"/>
          <w:lang w:bidi="ar-SA"/>
        </w:rPr>
        <mc:AlternateContent>
          <mc:Choice Requires="wps">
            <w:drawing>
              <wp:inline distT="0" distB="0" distL="0" distR="0">
                <wp:extent cx="9502140" cy="434340"/>
                <wp:effectExtent l="0" t="4445" r="4445" b="0"/>
                <wp:docPr id="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2140" cy="434340"/>
                        </a:xfrm>
                        <a:prstGeom prst="rect">
                          <a:avLst/>
                        </a:prstGeom>
                        <a:solidFill>
                          <a:srgbClr val="71B4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DAC" w:rsidRDefault="00AA4DAC">
                            <w:pPr>
                              <w:spacing w:line="259" w:lineRule="auto"/>
                              <w:ind w:left="27" w:right="470"/>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2" o:spid="_x0000_s1026" type="#_x0000_t202" style="width:748.2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" fillcolor="#71b446" stroked="f">
                <v:textbox inset="0,0,0,0">
                  <w:txbxContent>
                    <w:p w:rsidR="00AA4DAC" w:rsidRDefault="00AA4DAC">
                      <w:pPr>
                        <w:spacing w:line="259" w:lineRule="auto"/>
                        <w:ind w:left="27" w:right="470"/>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DE78DC" w:rsidRDefault="00DE78DC">
      <w:pPr>
        <w:pStyle w:val="BodyText"/>
        <w:spacing w:before="4"/>
        <w:rPr>
          <w:rFonts w:ascii="Times New Roman"/>
          <w:sz w:val="26"/>
        </w:rPr>
      </w:pPr>
    </w:p>
    <w:tbl>
      <w:tblPr>
        <w:tblW w:w="0" w:type="auto"/>
        <w:tblInd w:w="748"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left w:w="0" w:type="dxa"/>
          <w:right w:w="0" w:type="dxa"/>
        </w:tblCellMar>
        <w:tblLook w:val="01E0" w:firstRow="1" w:lastRow="1" w:firstColumn="1" w:lastColumn="1" w:noHBand="0" w:noVBand="0"/>
      </w:tblPr>
      <w:tblGrid>
        <w:gridCol w:w="7706"/>
        <w:gridCol w:w="7678"/>
      </w:tblGrid>
      <w:tr w:rsidR="00DE78DC">
        <w:trPr>
          <w:trHeight w:val="596"/>
        </w:trPr>
        <w:tc>
          <w:tcPr>
            <w:tcW w:w="7706" w:type="dxa"/>
          </w:tcPr>
          <w:p w:rsidR="00DE78DC" w:rsidRDefault="009322E9">
            <w:pPr>
              <w:pStyle w:val="TableParagraph"/>
              <w:spacing w:before="79"/>
              <w:ind w:left="82"/>
              <w:rPr>
                <w:sz w:val="24"/>
              </w:rPr>
            </w:pPr>
            <w:r>
              <w:rPr>
                <w:color w:val="171717"/>
                <w:sz w:val="24"/>
              </w:rPr>
              <w:t>Key achievements to date:</w:t>
            </w:r>
          </w:p>
        </w:tc>
        <w:tc>
          <w:tcPr>
            <w:tcW w:w="7678" w:type="dxa"/>
          </w:tcPr>
          <w:p w:rsidR="00DE78DC" w:rsidRDefault="009322E9">
            <w:pPr>
              <w:pStyle w:val="TableParagraph"/>
              <w:spacing w:before="79"/>
              <w:ind w:left="78"/>
              <w:rPr>
                <w:sz w:val="24"/>
              </w:rPr>
            </w:pPr>
            <w:r>
              <w:rPr>
                <w:color w:val="171717"/>
                <w:sz w:val="24"/>
              </w:rPr>
              <w:t>Areas for further improvement and baseline evidence of need:</w:t>
            </w:r>
          </w:p>
        </w:tc>
      </w:tr>
      <w:tr w:rsidR="00DE78DC">
        <w:trPr>
          <w:trHeight w:val="7406"/>
        </w:trPr>
        <w:tc>
          <w:tcPr>
            <w:tcW w:w="7706" w:type="dxa"/>
          </w:tcPr>
          <w:p w:rsidR="00DE78DC" w:rsidRDefault="00DE78DC">
            <w:pPr>
              <w:pStyle w:val="TableParagraph"/>
              <w:spacing w:line="272" w:lineRule="exact"/>
              <w:ind w:left="82"/>
              <w:rPr>
                <w:sz w:val="24"/>
              </w:rPr>
            </w:pPr>
          </w:p>
          <w:p w:rsidR="005B441D" w:rsidRPr="005B441D" w:rsidRDefault="005B441D">
            <w:pPr>
              <w:pStyle w:val="TableParagraph"/>
              <w:spacing w:line="272" w:lineRule="exact"/>
              <w:ind w:left="82"/>
              <w:rPr>
                <w:b/>
                <w:i/>
                <w:sz w:val="24"/>
              </w:rPr>
            </w:pPr>
            <w:r w:rsidRPr="005B441D">
              <w:rPr>
                <w:b/>
                <w:i/>
                <w:sz w:val="24"/>
              </w:rPr>
              <w:t>Swimming.</w:t>
            </w:r>
          </w:p>
          <w:p w:rsidR="005B441D" w:rsidRDefault="005B441D">
            <w:pPr>
              <w:pStyle w:val="TableParagraph"/>
              <w:spacing w:line="272" w:lineRule="exact"/>
              <w:ind w:left="82"/>
              <w:rPr>
                <w:sz w:val="24"/>
              </w:rPr>
            </w:pPr>
            <w:r>
              <w:rPr>
                <w:sz w:val="24"/>
              </w:rPr>
              <w:t>All children have a whole term of swimming in the Summer, with coaching from fully qualified, specialist swimming teachers.</w:t>
            </w:r>
          </w:p>
          <w:p w:rsidR="005B441D" w:rsidRDefault="005B441D">
            <w:pPr>
              <w:pStyle w:val="TableParagraph"/>
              <w:spacing w:line="272" w:lineRule="exact"/>
              <w:ind w:left="82"/>
              <w:rPr>
                <w:sz w:val="24"/>
              </w:rPr>
            </w:pPr>
          </w:p>
          <w:p w:rsidR="005B441D" w:rsidRPr="001054F3" w:rsidRDefault="005B441D">
            <w:pPr>
              <w:pStyle w:val="TableParagraph"/>
              <w:spacing w:line="272" w:lineRule="exact"/>
              <w:ind w:left="82"/>
              <w:rPr>
                <w:b/>
                <w:i/>
                <w:sz w:val="24"/>
              </w:rPr>
            </w:pPr>
            <w:r w:rsidRPr="001054F3">
              <w:rPr>
                <w:b/>
                <w:i/>
                <w:sz w:val="24"/>
              </w:rPr>
              <w:t>Curriculum.</w:t>
            </w:r>
          </w:p>
          <w:p w:rsidR="005B441D" w:rsidRDefault="005B441D">
            <w:pPr>
              <w:pStyle w:val="TableParagraph"/>
              <w:spacing w:line="272" w:lineRule="exact"/>
              <w:ind w:left="82"/>
              <w:rPr>
                <w:sz w:val="24"/>
              </w:rPr>
            </w:pPr>
            <w:r>
              <w:rPr>
                <w:sz w:val="24"/>
              </w:rPr>
              <w:t xml:space="preserve">Staff have an understanding of how important PE and sport are in the curriculum and the positive effect it has on the children. </w:t>
            </w:r>
          </w:p>
          <w:p w:rsidR="005B441D" w:rsidRDefault="005B441D">
            <w:pPr>
              <w:pStyle w:val="TableParagraph"/>
              <w:spacing w:line="272" w:lineRule="exact"/>
              <w:ind w:left="82"/>
              <w:rPr>
                <w:sz w:val="24"/>
              </w:rPr>
            </w:pPr>
            <w:r>
              <w:rPr>
                <w:sz w:val="24"/>
              </w:rPr>
              <w:t>Teachers follow a broad curriculum that stimulates children and enables them to take part in sport both individually and as part of a team</w:t>
            </w:r>
          </w:p>
          <w:p w:rsidR="005B441D" w:rsidRDefault="005B441D">
            <w:pPr>
              <w:pStyle w:val="TableParagraph"/>
              <w:spacing w:line="272" w:lineRule="exact"/>
              <w:ind w:left="82"/>
              <w:rPr>
                <w:sz w:val="24"/>
              </w:rPr>
            </w:pPr>
            <w:r>
              <w:rPr>
                <w:sz w:val="24"/>
              </w:rPr>
              <w:t>Children are proud and eager to represent Buckfastleigh Primary</w:t>
            </w:r>
            <w:r w:rsidR="001054F3">
              <w:rPr>
                <w:sz w:val="24"/>
              </w:rPr>
              <w:t xml:space="preserve"> and local competitions and sport festivals.</w:t>
            </w:r>
          </w:p>
          <w:p w:rsidR="001054F3" w:rsidRDefault="001054F3">
            <w:pPr>
              <w:pStyle w:val="TableParagraph"/>
              <w:spacing w:line="272" w:lineRule="exact"/>
              <w:ind w:left="82"/>
              <w:rPr>
                <w:sz w:val="24"/>
              </w:rPr>
            </w:pPr>
          </w:p>
          <w:p w:rsidR="001054F3" w:rsidRPr="001054F3" w:rsidRDefault="001054F3">
            <w:pPr>
              <w:pStyle w:val="TableParagraph"/>
              <w:spacing w:line="272" w:lineRule="exact"/>
              <w:ind w:left="82"/>
              <w:rPr>
                <w:b/>
                <w:i/>
                <w:sz w:val="24"/>
              </w:rPr>
            </w:pPr>
            <w:r w:rsidRPr="001054F3">
              <w:rPr>
                <w:b/>
                <w:i/>
                <w:sz w:val="24"/>
              </w:rPr>
              <w:t>Participation.</w:t>
            </w:r>
          </w:p>
          <w:p w:rsidR="001054F3" w:rsidRDefault="001054F3">
            <w:pPr>
              <w:pStyle w:val="TableParagraph"/>
              <w:spacing w:line="272" w:lineRule="exact"/>
              <w:ind w:left="82"/>
              <w:rPr>
                <w:sz w:val="24"/>
              </w:rPr>
            </w:pPr>
            <w:r>
              <w:rPr>
                <w:sz w:val="24"/>
              </w:rPr>
              <w:t>All children have had the opportunity to attend and take part in a range of sporting festivals and competitions as part of the Dartmoor Schools Sport Partnership.</w:t>
            </w:r>
          </w:p>
          <w:p w:rsidR="001054F3" w:rsidRDefault="001054F3">
            <w:pPr>
              <w:pStyle w:val="TableParagraph"/>
              <w:spacing w:line="272" w:lineRule="exact"/>
              <w:ind w:left="82"/>
              <w:rPr>
                <w:sz w:val="24"/>
              </w:rPr>
            </w:pPr>
            <w:r>
              <w:rPr>
                <w:sz w:val="24"/>
              </w:rPr>
              <w:t>Buckfastleigh Primary have achieved the Bronze school games award.</w:t>
            </w:r>
          </w:p>
          <w:p w:rsidR="001054F3" w:rsidRDefault="001054F3">
            <w:pPr>
              <w:pStyle w:val="TableParagraph"/>
              <w:spacing w:line="272" w:lineRule="exact"/>
              <w:ind w:left="82"/>
              <w:rPr>
                <w:sz w:val="24"/>
              </w:rPr>
            </w:pPr>
            <w:r>
              <w:rPr>
                <w:sz w:val="24"/>
              </w:rPr>
              <w:t xml:space="preserve">All children took part in sports day. </w:t>
            </w:r>
          </w:p>
          <w:p w:rsidR="001054F3" w:rsidRDefault="001054F3">
            <w:pPr>
              <w:pStyle w:val="TableParagraph"/>
              <w:spacing w:line="272" w:lineRule="exact"/>
              <w:ind w:left="82"/>
              <w:rPr>
                <w:sz w:val="24"/>
              </w:rPr>
            </w:pPr>
          </w:p>
          <w:p w:rsidR="001054F3" w:rsidRPr="00C10B2F" w:rsidRDefault="001054F3">
            <w:pPr>
              <w:pStyle w:val="TableParagraph"/>
              <w:spacing w:line="272" w:lineRule="exact"/>
              <w:ind w:left="82"/>
              <w:rPr>
                <w:b/>
                <w:i/>
                <w:sz w:val="24"/>
              </w:rPr>
            </w:pPr>
            <w:r w:rsidRPr="00C10B2F">
              <w:rPr>
                <w:b/>
                <w:i/>
                <w:sz w:val="24"/>
              </w:rPr>
              <w:t>Lunch times.</w:t>
            </w:r>
          </w:p>
          <w:p w:rsidR="001054F3" w:rsidRDefault="001054F3">
            <w:pPr>
              <w:pStyle w:val="TableParagraph"/>
              <w:spacing w:line="272" w:lineRule="exact"/>
              <w:ind w:left="82"/>
              <w:rPr>
                <w:sz w:val="24"/>
              </w:rPr>
            </w:pPr>
            <w:r>
              <w:rPr>
                <w:sz w:val="24"/>
              </w:rPr>
              <w:t xml:space="preserve">Children have been trained up to act as play leaders, encouraging all children to be involved in games at lunch times. </w:t>
            </w:r>
          </w:p>
          <w:p w:rsidR="00C10B2F" w:rsidRDefault="00C10B2F">
            <w:pPr>
              <w:pStyle w:val="TableParagraph"/>
              <w:spacing w:line="272" w:lineRule="exact"/>
              <w:ind w:left="82"/>
              <w:rPr>
                <w:sz w:val="24"/>
              </w:rPr>
            </w:pPr>
            <w:r>
              <w:rPr>
                <w:sz w:val="24"/>
              </w:rPr>
              <w:t>Equipment and special areas have been set up to provide sport opportunities at lunch.</w:t>
            </w:r>
          </w:p>
        </w:tc>
        <w:tc>
          <w:tcPr>
            <w:tcW w:w="7678" w:type="dxa"/>
          </w:tcPr>
          <w:p w:rsidR="00DE78DC" w:rsidRDefault="00DE78DC">
            <w:pPr>
              <w:pStyle w:val="TableParagraph"/>
              <w:ind w:left="78" w:right="164"/>
              <w:rPr>
                <w:sz w:val="24"/>
              </w:rPr>
            </w:pPr>
          </w:p>
          <w:p w:rsidR="00C10B2F" w:rsidRDefault="00C10B2F">
            <w:pPr>
              <w:pStyle w:val="TableParagraph"/>
              <w:ind w:left="78" w:right="164"/>
              <w:rPr>
                <w:sz w:val="24"/>
              </w:rPr>
            </w:pPr>
            <w:r>
              <w:rPr>
                <w:sz w:val="24"/>
              </w:rPr>
              <w:t>Provide CPD opportunities so teachers can deliver high quality teaching and learning.</w:t>
            </w:r>
          </w:p>
          <w:p w:rsidR="00C10B2F" w:rsidRDefault="00C10B2F">
            <w:pPr>
              <w:pStyle w:val="TableParagraph"/>
              <w:ind w:left="78" w:right="164"/>
              <w:rPr>
                <w:sz w:val="24"/>
              </w:rPr>
            </w:pPr>
          </w:p>
          <w:p w:rsidR="00C10B2F" w:rsidRDefault="00C10B2F">
            <w:pPr>
              <w:pStyle w:val="TableParagraph"/>
              <w:ind w:left="78" w:right="164"/>
              <w:rPr>
                <w:sz w:val="24"/>
              </w:rPr>
            </w:pPr>
            <w:r>
              <w:rPr>
                <w:sz w:val="24"/>
              </w:rPr>
              <w:t>Assessment methods to be introduced to track all children so that none are missed for sport opportunities through festivals and events.</w:t>
            </w:r>
          </w:p>
          <w:p w:rsidR="0024040C" w:rsidRDefault="0024040C">
            <w:pPr>
              <w:pStyle w:val="TableParagraph"/>
              <w:ind w:left="78" w:right="164"/>
              <w:rPr>
                <w:sz w:val="24"/>
              </w:rPr>
            </w:pPr>
          </w:p>
          <w:p w:rsidR="0024040C" w:rsidRDefault="0024040C">
            <w:pPr>
              <w:pStyle w:val="TableParagraph"/>
              <w:ind w:left="78" w:right="164"/>
              <w:rPr>
                <w:sz w:val="24"/>
              </w:rPr>
            </w:pPr>
            <w:r>
              <w:rPr>
                <w:sz w:val="24"/>
              </w:rPr>
              <w:t>Ensure all classes take part in a festival or competition and celebrate their achievements.</w:t>
            </w:r>
          </w:p>
          <w:p w:rsidR="0024040C" w:rsidRDefault="0024040C">
            <w:pPr>
              <w:pStyle w:val="TableParagraph"/>
              <w:ind w:left="78" w:right="164"/>
              <w:rPr>
                <w:sz w:val="24"/>
              </w:rPr>
            </w:pPr>
          </w:p>
          <w:p w:rsidR="0024040C" w:rsidRDefault="0024040C">
            <w:pPr>
              <w:pStyle w:val="TableParagraph"/>
              <w:ind w:left="78" w:right="164"/>
              <w:rPr>
                <w:sz w:val="24"/>
              </w:rPr>
            </w:pPr>
            <w:r>
              <w:rPr>
                <w:sz w:val="24"/>
              </w:rPr>
              <w:t>PE cupboard monitors/ helpers to ensure all equipment is safe and maintained to ensure all lessons will have a high quality impact.</w:t>
            </w:r>
          </w:p>
        </w:tc>
      </w:tr>
    </w:tbl>
    <w:p w:rsidR="00DE78DC" w:rsidRDefault="00DE78DC">
      <w:pPr>
        <w:rPr>
          <w:sz w:val="24"/>
        </w:rPr>
        <w:sectPr w:rsidR="00DE78DC">
          <w:footerReference w:type="default" r:id="rId18"/>
          <w:pgSz w:w="16840" w:h="11910" w:orient="landscape"/>
          <w:pgMar w:top="1100" w:right="160" w:bottom="900" w:left="0" w:header="0" w:footer="709" w:gutter="0"/>
          <w:cols w:space="720"/>
        </w:sectPr>
      </w:pPr>
    </w:p>
    <w:p w:rsidR="00DE78DC" w:rsidRDefault="002E74BB">
      <w:pPr>
        <w:pStyle w:val="BodyText"/>
        <w:spacing w:before="10"/>
        <w:rPr>
          <w:rFonts w:ascii="Times New Roman"/>
          <w:sz w:val="28"/>
        </w:rPr>
      </w:pPr>
      <w:r>
        <w:rPr>
          <w:noProof/>
          <w:lang w:bidi="ar-SA"/>
        </w:rPr>
        <w:lastRenderedPageBreak/>
        <mc:AlternateContent>
          <mc:Choice Requires="wps">
            <w:drawing>
              <wp:anchor distT="0" distB="0" distL="114300" distR="114300" simplePos="0" relativeHeight="1096" behindDoc="0" locked="0" layoutInCell="1" allowOverlap="1">
                <wp:simplePos x="0" y="0"/>
                <wp:positionH relativeFrom="page">
                  <wp:posOffset>523240</wp:posOffset>
                </wp:positionH>
                <wp:positionV relativeFrom="page">
                  <wp:posOffset>4687570</wp:posOffset>
                </wp:positionV>
                <wp:extent cx="9501505" cy="218440"/>
                <wp:effectExtent l="0" t="127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1505" cy="218440"/>
                        </a:xfrm>
                        <a:prstGeom prst="rect">
                          <a:avLst/>
                        </a:prstGeom>
                        <a:solidFill>
                          <a:srgbClr val="71B4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CE1471" id="Rectangle 5" o:spid="_x0000_s1026" style="position:absolute;margin-left:41.2pt;margin-top:369.1pt;width:748.15pt;height:17.2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" fillcolor="#71b446" stroked="f">
                <w10:wrap anchorx="page" anchory="page"/>
              </v:rect>
            </w:pict>
          </mc:Fallback>
        </mc:AlternateContent>
      </w:r>
    </w:p>
    <w:tbl>
      <w:tblPr>
        <w:tblW w:w="0" w:type="auto"/>
        <w:tblInd w:w="748"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left w:w="0" w:type="dxa"/>
          <w:right w:w="0" w:type="dxa"/>
        </w:tblCellMar>
        <w:tblLook w:val="01E0" w:firstRow="1" w:lastRow="1" w:firstColumn="1" w:lastColumn="1" w:noHBand="0" w:noVBand="0"/>
      </w:tblPr>
      <w:tblGrid>
        <w:gridCol w:w="11587"/>
        <w:gridCol w:w="3797"/>
      </w:tblGrid>
      <w:tr w:rsidR="00DE78DC">
        <w:trPr>
          <w:trHeight w:val="503"/>
        </w:trPr>
        <w:tc>
          <w:tcPr>
            <w:tcW w:w="11587" w:type="dxa"/>
            <w:tcBorders>
              <w:right w:val="single" w:sz="12" w:space="0" w:color="171717"/>
            </w:tcBorders>
          </w:tcPr>
          <w:p w:rsidR="00DE78DC" w:rsidRDefault="009322E9">
            <w:pPr>
              <w:pStyle w:val="TableParagraph"/>
              <w:spacing w:before="80"/>
              <w:ind w:left="82"/>
              <w:rPr>
                <w:sz w:val="26"/>
              </w:rPr>
            </w:pPr>
            <w:r>
              <w:rPr>
                <w:color w:val="171717"/>
                <w:sz w:val="26"/>
              </w:rPr>
              <w:t>Meeting national curriculum requirements for swimming and water safety</w:t>
            </w:r>
          </w:p>
        </w:tc>
        <w:tc>
          <w:tcPr>
            <w:tcW w:w="3797" w:type="dxa"/>
            <w:tcBorders>
              <w:left w:val="single" w:sz="12" w:space="0" w:color="171717"/>
            </w:tcBorders>
          </w:tcPr>
          <w:p w:rsidR="00DE78DC" w:rsidRDefault="009322E9">
            <w:pPr>
              <w:pStyle w:val="TableParagraph"/>
              <w:spacing w:before="80"/>
              <w:ind w:left="77"/>
              <w:rPr>
                <w:sz w:val="26"/>
              </w:rPr>
            </w:pPr>
            <w:r>
              <w:rPr>
                <w:color w:val="171717"/>
                <w:sz w:val="26"/>
              </w:rPr>
              <w:t>Please complete all of the below:</w:t>
            </w:r>
          </w:p>
        </w:tc>
      </w:tr>
      <w:tr w:rsidR="00DE78DC" w:rsidTr="008249AB">
        <w:trPr>
          <w:trHeight w:val="1372"/>
        </w:trPr>
        <w:tc>
          <w:tcPr>
            <w:tcW w:w="11587" w:type="dxa"/>
            <w:tcBorders>
              <w:right w:val="single" w:sz="12" w:space="0" w:color="171717"/>
            </w:tcBorders>
          </w:tcPr>
          <w:p w:rsidR="00DE78DC" w:rsidRDefault="009322E9">
            <w:pPr>
              <w:pStyle w:val="TableParagraph"/>
              <w:spacing w:before="81" w:line="235" w:lineRule="auto"/>
              <w:ind w:left="82"/>
              <w:rPr>
                <w:sz w:val="26"/>
              </w:rPr>
            </w:pPr>
            <w:r>
              <w:rPr>
                <w:color w:val="171717"/>
                <w:sz w:val="26"/>
              </w:rPr>
              <w:t>What percentage of your current Year 6 cohort swim competently, confidently and proficiently over a distance of at least 25 metres?</w:t>
            </w:r>
          </w:p>
          <w:p w:rsidR="00DE78DC" w:rsidRDefault="009322E9">
            <w:pPr>
              <w:pStyle w:val="TableParagraph"/>
              <w:spacing w:before="2" w:line="242" w:lineRule="auto"/>
              <w:ind w:left="82"/>
              <w:rPr>
                <w:sz w:val="26"/>
              </w:rPr>
            </w:pPr>
            <w:r>
              <w:rPr>
                <w:b/>
                <w:color w:val="171717"/>
                <w:sz w:val="26"/>
              </w:rPr>
              <w:t xml:space="preserve">N.B. </w:t>
            </w:r>
            <w:r>
              <w:rPr>
                <w:color w:val="171717"/>
                <w:sz w:val="26"/>
              </w:rPr>
              <w:t>Even though your children may swim in another year please report</w:t>
            </w:r>
            <w:r w:rsidR="00E427EE">
              <w:rPr>
                <w:color w:val="171717"/>
                <w:sz w:val="26"/>
              </w:rPr>
              <w:t xml:space="preserve"> on their attainment on leaving </w:t>
            </w:r>
            <w:r>
              <w:rPr>
                <w:color w:val="171717"/>
                <w:sz w:val="26"/>
              </w:rPr>
              <w:t>primary school.</w:t>
            </w:r>
          </w:p>
        </w:tc>
        <w:tc>
          <w:tcPr>
            <w:tcW w:w="3797" w:type="dxa"/>
            <w:tcBorders>
              <w:left w:val="single" w:sz="12" w:space="0" w:color="171717"/>
            </w:tcBorders>
            <w:vAlign w:val="center"/>
          </w:tcPr>
          <w:p w:rsidR="00DE78DC" w:rsidRDefault="008249AB" w:rsidP="008249AB">
            <w:pPr>
              <w:pStyle w:val="TableParagraph"/>
              <w:spacing w:before="96"/>
              <w:jc w:val="center"/>
              <w:rPr>
                <w:sz w:val="26"/>
              </w:rPr>
            </w:pPr>
            <w:r>
              <w:rPr>
                <w:sz w:val="26"/>
              </w:rPr>
              <w:t>96% (July 2019)</w:t>
            </w:r>
          </w:p>
        </w:tc>
      </w:tr>
      <w:tr w:rsidR="00DE78DC" w:rsidTr="008249AB">
        <w:trPr>
          <w:trHeight w:val="1392"/>
        </w:trPr>
        <w:tc>
          <w:tcPr>
            <w:tcW w:w="11587" w:type="dxa"/>
            <w:tcBorders>
              <w:right w:val="single" w:sz="12" w:space="0" w:color="171717"/>
            </w:tcBorders>
          </w:tcPr>
          <w:p w:rsidR="00DE78DC" w:rsidRDefault="009322E9">
            <w:pPr>
              <w:pStyle w:val="TableParagraph"/>
              <w:spacing w:before="80"/>
              <w:ind w:left="82"/>
              <w:rPr>
                <w:sz w:val="26"/>
              </w:rPr>
            </w:pPr>
            <w:r>
              <w:rPr>
                <w:color w:val="171717"/>
                <w:sz w:val="26"/>
              </w:rPr>
              <w:t>What percentage of your current Year 6 cohort use a range of strokes effectively [for example, front crawl, backstroke and breaststroke]?</w:t>
            </w:r>
          </w:p>
        </w:tc>
        <w:tc>
          <w:tcPr>
            <w:tcW w:w="3797" w:type="dxa"/>
            <w:tcBorders>
              <w:left w:val="single" w:sz="12" w:space="0" w:color="171717"/>
            </w:tcBorders>
            <w:vAlign w:val="center"/>
          </w:tcPr>
          <w:p w:rsidR="00DE78DC" w:rsidRDefault="008249AB" w:rsidP="008249AB">
            <w:pPr>
              <w:pStyle w:val="TableParagraph"/>
              <w:spacing w:before="96"/>
              <w:ind w:left="149"/>
              <w:jc w:val="center"/>
              <w:rPr>
                <w:sz w:val="26"/>
              </w:rPr>
            </w:pPr>
            <w:r>
              <w:rPr>
                <w:sz w:val="26"/>
              </w:rPr>
              <w:t>96% (July 2019)</w:t>
            </w:r>
          </w:p>
        </w:tc>
      </w:tr>
      <w:tr w:rsidR="00DE78DC" w:rsidTr="008249AB">
        <w:trPr>
          <w:trHeight w:val="1320"/>
        </w:trPr>
        <w:tc>
          <w:tcPr>
            <w:tcW w:w="11587" w:type="dxa"/>
            <w:tcBorders>
              <w:right w:val="single" w:sz="12" w:space="0" w:color="171717"/>
            </w:tcBorders>
          </w:tcPr>
          <w:p w:rsidR="00DE78DC" w:rsidRDefault="009322E9">
            <w:pPr>
              <w:pStyle w:val="TableParagraph"/>
              <w:spacing w:before="80" w:line="242" w:lineRule="auto"/>
              <w:ind w:left="82" w:right="1235"/>
              <w:rPr>
                <w:sz w:val="26"/>
              </w:rPr>
            </w:pPr>
            <w:r>
              <w:rPr>
                <w:color w:val="171717"/>
                <w:sz w:val="26"/>
              </w:rPr>
              <w:t>What percentage of your current Year 6 cohort perform safe self-rescue in different water-based situations?</w:t>
            </w:r>
          </w:p>
        </w:tc>
        <w:tc>
          <w:tcPr>
            <w:tcW w:w="3797" w:type="dxa"/>
            <w:tcBorders>
              <w:left w:val="single" w:sz="12" w:space="0" w:color="171717"/>
            </w:tcBorders>
            <w:vAlign w:val="center"/>
          </w:tcPr>
          <w:p w:rsidR="00DE78DC" w:rsidRDefault="008249AB" w:rsidP="008249AB">
            <w:pPr>
              <w:pStyle w:val="TableParagraph"/>
              <w:spacing w:before="96"/>
              <w:ind w:left="149"/>
              <w:jc w:val="center"/>
              <w:rPr>
                <w:sz w:val="26"/>
              </w:rPr>
            </w:pPr>
            <w:r>
              <w:rPr>
                <w:sz w:val="26"/>
              </w:rPr>
              <w:t>96% (July 2019)</w:t>
            </w:r>
          </w:p>
        </w:tc>
      </w:tr>
      <w:tr w:rsidR="00DE78DC" w:rsidTr="008249AB">
        <w:trPr>
          <w:trHeight w:val="1232"/>
        </w:trPr>
        <w:tc>
          <w:tcPr>
            <w:tcW w:w="11587" w:type="dxa"/>
            <w:tcBorders>
              <w:right w:val="single" w:sz="12" w:space="0" w:color="171717"/>
            </w:tcBorders>
          </w:tcPr>
          <w:p w:rsidR="00DE78DC" w:rsidRDefault="009322E9">
            <w:pPr>
              <w:pStyle w:val="TableParagraph"/>
              <w:spacing w:before="80"/>
              <w:ind w:left="82" w:right="200"/>
              <w:jc w:val="both"/>
              <w:rPr>
                <w:sz w:val="26"/>
              </w:rPr>
            </w:pPr>
            <w:r>
              <w:rPr>
                <w:color w:val="171717"/>
                <w:sz w:val="26"/>
              </w:rPr>
              <w:t>Schools</w:t>
            </w:r>
            <w:r>
              <w:rPr>
                <w:color w:val="171717"/>
                <w:spacing w:val="-1"/>
                <w:sz w:val="26"/>
              </w:rPr>
              <w:t xml:space="preserve"> </w:t>
            </w:r>
            <w:r>
              <w:rPr>
                <w:color w:val="171717"/>
                <w:sz w:val="26"/>
              </w:rPr>
              <w:t>can</w:t>
            </w:r>
            <w:r>
              <w:rPr>
                <w:color w:val="171717"/>
                <w:spacing w:val="-3"/>
                <w:sz w:val="26"/>
              </w:rPr>
              <w:t xml:space="preserve"> </w:t>
            </w:r>
            <w:r>
              <w:rPr>
                <w:color w:val="171717"/>
                <w:sz w:val="26"/>
              </w:rPr>
              <w:t>choose</w:t>
            </w:r>
            <w:r>
              <w:rPr>
                <w:color w:val="171717"/>
                <w:spacing w:val="-4"/>
                <w:sz w:val="26"/>
              </w:rPr>
              <w:t xml:space="preserve"> </w:t>
            </w:r>
            <w:r>
              <w:rPr>
                <w:color w:val="171717"/>
                <w:sz w:val="26"/>
              </w:rPr>
              <w:t>to</w:t>
            </w:r>
            <w:r>
              <w:rPr>
                <w:color w:val="171717"/>
                <w:spacing w:val="-4"/>
                <w:sz w:val="26"/>
              </w:rPr>
              <w:t xml:space="preserve"> </w:t>
            </w:r>
            <w:r>
              <w:rPr>
                <w:color w:val="171717"/>
                <w:sz w:val="26"/>
              </w:rPr>
              <w:t>use</w:t>
            </w:r>
            <w:r>
              <w:rPr>
                <w:color w:val="171717"/>
                <w:spacing w:val="-4"/>
                <w:sz w:val="26"/>
              </w:rPr>
              <w:t xml:space="preserve"> </w:t>
            </w:r>
            <w:r>
              <w:rPr>
                <w:color w:val="171717"/>
                <w:sz w:val="26"/>
              </w:rPr>
              <w:t>the</w:t>
            </w:r>
            <w:r>
              <w:rPr>
                <w:color w:val="171717"/>
                <w:spacing w:val="-5"/>
                <w:sz w:val="26"/>
              </w:rPr>
              <w:t xml:space="preserve"> </w:t>
            </w:r>
            <w:r>
              <w:rPr>
                <w:color w:val="171717"/>
                <w:sz w:val="26"/>
              </w:rPr>
              <w:t>Primary</w:t>
            </w:r>
            <w:r>
              <w:rPr>
                <w:color w:val="171717"/>
                <w:spacing w:val="-3"/>
                <w:sz w:val="26"/>
              </w:rPr>
              <w:t xml:space="preserve"> </w:t>
            </w:r>
            <w:r>
              <w:rPr>
                <w:color w:val="171717"/>
                <w:sz w:val="26"/>
              </w:rPr>
              <w:t>PE</w:t>
            </w:r>
            <w:r>
              <w:rPr>
                <w:color w:val="171717"/>
                <w:spacing w:val="-2"/>
                <w:sz w:val="26"/>
              </w:rPr>
              <w:t xml:space="preserve"> </w:t>
            </w:r>
            <w:r>
              <w:rPr>
                <w:color w:val="171717"/>
                <w:sz w:val="26"/>
              </w:rPr>
              <w:t>and</w:t>
            </w:r>
            <w:r>
              <w:rPr>
                <w:color w:val="171717"/>
                <w:spacing w:val="-4"/>
                <w:sz w:val="26"/>
              </w:rPr>
              <w:t xml:space="preserve"> </w:t>
            </w:r>
            <w:r>
              <w:rPr>
                <w:color w:val="171717"/>
                <w:sz w:val="26"/>
              </w:rPr>
              <w:t>Sport</w:t>
            </w:r>
            <w:r>
              <w:rPr>
                <w:color w:val="171717"/>
                <w:spacing w:val="-6"/>
                <w:sz w:val="26"/>
              </w:rPr>
              <w:t xml:space="preserve"> </w:t>
            </w:r>
            <w:r>
              <w:rPr>
                <w:color w:val="171717"/>
                <w:sz w:val="26"/>
              </w:rPr>
              <w:t>Premium</w:t>
            </w:r>
            <w:r>
              <w:rPr>
                <w:color w:val="171717"/>
                <w:spacing w:val="-6"/>
                <w:sz w:val="26"/>
              </w:rPr>
              <w:t xml:space="preserve"> </w:t>
            </w:r>
            <w:r>
              <w:rPr>
                <w:color w:val="171717"/>
                <w:sz w:val="26"/>
              </w:rPr>
              <w:t>to</w:t>
            </w:r>
            <w:r>
              <w:rPr>
                <w:color w:val="171717"/>
                <w:spacing w:val="-4"/>
                <w:sz w:val="26"/>
              </w:rPr>
              <w:t xml:space="preserve"> </w:t>
            </w:r>
            <w:r>
              <w:rPr>
                <w:color w:val="171717"/>
                <w:sz w:val="26"/>
              </w:rPr>
              <w:t>provide</w:t>
            </w:r>
            <w:r>
              <w:rPr>
                <w:color w:val="171717"/>
                <w:spacing w:val="-3"/>
                <w:sz w:val="26"/>
              </w:rPr>
              <w:t xml:space="preserve"> </w:t>
            </w:r>
            <w:r>
              <w:rPr>
                <w:color w:val="171717"/>
                <w:sz w:val="26"/>
              </w:rPr>
              <w:t>additional</w:t>
            </w:r>
            <w:r>
              <w:rPr>
                <w:color w:val="171717"/>
                <w:spacing w:val="-2"/>
                <w:sz w:val="26"/>
              </w:rPr>
              <w:t xml:space="preserve"> </w:t>
            </w:r>
            <w:r>
              <w:rPr>
                <w:color w:val="171717"/>
                <w:sz w:val="26"/>
              </w:rPr>
              <w:t>provision</w:t>
            </w:r>
            <w:r>
              <w:rPr>
                <w:color w:val="171717"/>
                <w:spacing w:val="-4"/>
                <w:sz w:val="26"/>
              </w:rPr>
              <w:t xml:space="preserve"> </w:t>
            </w:r>
            <w:r>
              <w:rPr>
                <w:color w:val="171717"/>
                <w:sz w:val="26"/>
              </w:rPr>
              <w:t>for</w:t>
            </w:r>
            <w:r>
              <w:rPr>
                <w:color w:val="171717"/>
                <w:spacing w:val="-1"/>
                <w:sz w:val="26"/>
              </w:rPr>
              <w:t xml:space="preserve"> </w:t>
            </w:r>
            <w:r>
              <w:rPr>
                <w:color w:val="171717"/>
                <w:sz w:val="26"/>
              </w:rPr>
              <w:t xml:space="preserve">swimming but this must be for activity </w:t>
            </w:r>
            <w:r>
              <w:rPr>
                <w:b/>
                <w:color w:val="171717"/>
                <w:sz w:val="26"/>
              </w:rPr>
              <w:t xml:space="preserve">over and above </w:t>
            </w:r>
            <w:r>
              <w:rPr>
                <w:color w:val="171717"/>
                <w:sz w:val="26"/>
              </w:rPr>
              <w:t>the national curriculum requirements. Have you used it in this way?</w:t>
            </w:r>
          </w:p>
        </w:tc>
        <w:tc>
          <w:tcPr>
            <w:tcW w:w="3797" w:type="dxa"/>
            <w:tcBorders>
              <w:left w:val="single" w:sz="12" w:space="0" w:color="171717"/>
            </w:tcBorders>
            <w:vAlign w:val="center"/>
          </w:tcPr>
          <w:p w:rsidR="00DE78DC" w:rsidRDefault="008249AB" w:rsidP="008249AB">
            <w:pPr>
              <w:pStyle w:val="TableParagraph"/>
              <w:spacing w:before="96"/>
              <w:ind w:left="149"/>
              <w:jc w:val="center"/>
              <w:rPr>
                <w:sz w:val="26"/>
              </w:rPr>
            </w:pPr>
            <w:r>
              <w:rPr>
                <w:sz w:val="26"/>
              </w:rPr>
              <w:t>96% (July 2019)</w:t>
            </w:r>
          </w:p>
        </w:tc>
      </w:tr>
    </w:tbl>
    <w:p w:rsidR="00DE78DC" w:rsidRDefault="00DE78DC">
      <w:pPr>
        <w:rPr>
          <w:sz w:val="26"/>
        </w:rPr>
        <w:sectPr w:rsidR="00DE78DC">
          <w:pgSz w:w="16840" w:h="11910" w:orient="landscape"/>
          <w:pgMar w:top="1100" w:right="160" w:bottom="900" w:left="0" w:header="0" w:footer="709" w:gutter="0"/>
          <w:cols w:space="720"/>
        </w:sectPr>
      </w:pPr>
    </w:p>
    <w:p w:rsidR="00DE78DC" w:rsidRDefault="002E74BB">
      <w:pPr>
        <w:pStyle w:val="BodyText"/>
        <w:rPr>
          <w:rFonts w:ascii="Times New Roman"/>
          <w:sz w:val="20"/>
        </w:rPr>
      </w:pPr>
      <w:r>
        <w:rPr>
          <w:rFonts w:ascii="Times New Roman"/>
          <w:noProof/>
          <w:sz w:val="20"/>
          <w:lang w:bidi="ar-SA"/>
        </w:rPr>
        <w:lastRenderedPageBreak/>
        <mc:AlternateContent>
          <mc:Choice Requires="wpg">
            <w:drawing>
              <wp:inline distT="0" distB="0" distL="0" distR="0">
                <wp:extent cx="7075805" cy="973455"/>
                <wp:effectExtent l="0" t="0" r="127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5805" cy="973455"/>
                          <a:chOff x="0" y="0"/>
                          <a:chExt cx="11143" cy="1533"/>
                        </a:xfrm>
                      </wpg:grpSpPr>
                      <wps:wsp>
                        <wps:cNvPr id="12" name="Rectangle 4"/>
                        <wps:cNvSpPr>
                          <a:spLocks noChangeArrowheads="1"/>
                        </wps:cNvSpPr>
                        <wps:spPr bwMode="auto">
                          <a:xfrm>
                            <a:off x="0" y="0"/>
                            <a:ext cx="11143" cy="316"/>
                          </a:xfrm>
                          <a:prstGeom prst="rect">
                            <a:avLst/>
                          </a:prstGeom>
                          <a:solidFill>
                            <a:srgbClr val="71B4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315"/>
                            <a:ext cx="11143" cy="1217"/>
                          </a:xfrm>
                          <a:prstGeom prst="rect">
                            <a:avLst/>
                          </a:prstGeom>
                          <a:solidFill>
                            <a:srgbClr val="2E5B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DAC" w:rsidRDefault="00AA4DAC">
                              <w:pPr>
                                <w:spacing w:before="133"/>
                                <w:ind w:left="720"/>
                                <w:rPr>
                                  <w:b/>
                                  <w:sz w:val="26"/>
                                </w:rPr>
                              </w:pPr>
                              <w:r>
                                <w:rPr>
                                  <w:b/>
                                  <w:color w:val="FFFDFC"/>
                                  <w:sz w:val="26"/>
                                </w:rPr>
                                <w:t>Action Plan and Budget Tracking</w:t>
                              </w:r>
                            </w:p>
                            <w:p w:rsidR="00AA4DAC" w:rsidRDefault="00AA4DAC">
                              <w:pPr>
                                <w:spacing w:before="2"/>
                                <w:ind w:left="720"/>
                                <w:rPr>
                                  <w:sz w:val="26"/>
                                </w:rPr>
                              </w:pPr>
                              <w:r>
                                <w:rPr>
                                  <w:color w:val="FFFDFC"/>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id="Group 2" o:spid="_x0000_s1027" style="width:557.15pt;height:76.65pt;mso-position-horizontal-relative:char;mso-position-vertical-relative:line" coordsize="11143,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">
                <v:rect id="Rectangle 4" o:spid="_x0000_s1028" style="position:absolute;width:11143;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" fillcolor="#71b446" stroked="f"/>
                <v:shape id="Text Box 3" o:spid="_x0000_s1029" type="#_x0000_t202" style="position:absolute;top:315;width:11143;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" fillcolor="#2e5b29" stroked="f">
                  <v:textbox inset="0,0,0,0">
                    <w:txbxContent>
                      <w:p w:rsidR="00AA4DAC" w:rsidRDefault="00AA4DAC">
                        <w:pPr>
                          <w:spacing w:before="133"/>
                          <w:ind w:left="720"/>
                          <w:rPr>
                            <w:b/>
                            <w:sz w:val="26"/>
                          </w:rPr>
                        </w:pPr>
                        <w:r>
                          <w:rPr>
                            <w:b/>
                            <w:color w:val="FFFDFC"/>
                            <w:sz w:val="26"/>
                          </w:rPr>
                          <w:t>Action Plan and Budget Tracking</w:t>
                        </w:r>
                      </w:p>
                      <w:p w:rsidR="00AA4DAC" w:rsidRDefault="00AA4DAC">
                        <w:pPr>
                          <w:spacing w:before="2"/>
                          <w:ind w:left="720"/>
                          <w:rPr>
                            <w:sz w:val="26"/>
                          </w:rPr>
                        </w:pPr>
                        <w:r>
                          <w:rPr>
                            <w:color w:val="FFFDFC"/>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DE78DC" w:rsidRDefault="00DE78DC">
      <w:pPr>
        <w:pStyle w:val="BodyText"/>
        <w:rPr>
          <w:rFonts w:ascii="Times New Roman"/>
          <w:sz w:val="20"/>
        </w:rPr>
      </w:pPr>
    </w:p>
    <w:p w:rsidR="00DE78DC" w:rsidRDefault="00DE78DC">
      <w:pPr>
        <w:pStyle w:val="BodyText"/>
        <w:rPr>
          <w:rFonts w:ascii="Times New Roman"/>
          <w:sz w:val="20"/>
        </w:rPr>
      </w:pPr>
    </w:p>
    <w:p w:rsidR="00DE78DC" w:rsidRDefault="00DE78DC">
      <w:pPr>
        <w:pStyle w:val="BodyText"/>
        <w:rPr>
          <w:rFonts w:ascii="Times New Roman"/>
          <w:sz w:val="20"/>
        </w:rPr>
      </w:pPr>
    </w:p>
    <w:p w:rsidR="00DE78DC" w:rsidRDefault="00DE78DC">
      <w:pPr>
        <w:pStyle w:val="BodyText"/>
        <w:rPr>
          <w:rFonts w:ascii="Times New Roman"/>
          <w:sz w:val="20"/>
        </w:rPr>
      </w:pPr>
    </w:p>
    <w:p w:rsidR="00DE78DC" w:rsidRDefault="00DE78DC">
      <w:pPr>
        <w:pStyle w:val="BodyText"/>
        <w:rPr>
          <w:rFonts w:ascii="Times New Roman"/>
          <w:sz w:val="20"/>
        </w:rPr>
      </w:pPr>
    </w:p>
    <w:p w:rsidR="00DE78DC" w:rsidRDefault="00DE78DC">
      <w:pPr>
        <w:pStyle w:val="BodyText"/>
        <w:spacing w:before="5"/>
        <w:rPr>
          <w:rFonts w:ascii="Times New Roman"/>
        </w:rPr>
      </w:pPr>
    </w:p>
    <w:tbl>
      <w:tblPr>
        <w:tblW w:w="0" w:type="auto"/>
        <w:tblInd w:w="748"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left w:w="0" w:type="dxa"/>
          <w:right w:w="0" w:type="dxa"/>
        </w:tblCellMar>
        <w:tblLook w:val="01E0" w:firstRow="1" w:lastRow="1" w:firstColumn="1" w:lastColumn="1" w:noHBand="0" w:noVBand="0"/>
      </w:tblPr>
      <w:tblGrid>
        <w:gridCol w:w="3721"/>
        <w:gridCol w:w="3601"/>
        <w:gridCol w:w="1573"/>
        <w:gridCol w:w="44"/>
        <w:gridCol w:w="3310"/>
        <w:gridCol w:w="3138"/>
      </w:tblGrid>
      <w:tr w:rsidR="00DE78DC">
        <w:trPr>
          <w:trHeight w:val="556"/>
        </w:trPr>
        <w:tc>
          <w:tcPr>
            <w:tcW w:w="3721" w:type="dxa"/>
          </w:tcPr>
          <w:p w:rsidR="00DE78DC" w:rsidRDefault="009322E9">
            <w:pPr>
              <w:pStyle w:val="TableParagraph"/>
              <w:spacing w:before="79"/>
              <w:ind w:left="82"/>
              <w:rPr>
                <w:sz w:val="24"/>
              </w:rPr>
            </w:pPr>
            <w:r>
              <w:rPr>
                <w:b/>
                <w:color w:val="171717"/>
                <w:sz w:val="24"/>
              </w:rPr>
              <w:t xml:space="preserve">Academic Year: </w:t>
            </w:r>
            <w:r w:rsidR="00ED50FF">
              <w:rPr>
                <w:color w:val="171717"/>
                <w:sz w:val="24"/>
              </w:rPr>
              <w:t>2019/20</w:t>
            </w:r>
          </w:p>
        </w:tc>
        <w:tc>
          <w:tcPr>
            <w:tcW w:w="3601" w:type="dxa"/>
          </w:tcPr>
          <w:p w:rsidR="00DE78DC" w:rsidRDefault="009322E9" w:rsidP="00C923BB">
            <w:pPr>
              <w:pStyle w:val="TableParagraph"/>
              <w:spacing w:before="79"/>
              <w:ind w:left="81"/>
              <w:rPr>
                <w:sz w:val="24"/>
              </w:rPr>
            </w:pPr>
            <w:r>
              <w:rPr>
                <w:b/>
                <w:color w:val="171717"/>
                <w:sz w:val="24"/>
              </w:rPr>
              <w:t xml:space="preserve">Total fund allocated: </w:t>
            </w:r>
            <w:r>
              <w:rPr>
                <w:color w:val="171717"/>
                <w:sz w:val="24"/>
              </w:rPr>
              <w:t>£</w:t>
            </w:r>
            <w:r w:rsidR="00ED50FF">
              <w:rPr>
                <w:color w:val="171717"/>
                <w:sz w:val="24"/>
              </w:rPr>
              <w:t>18 030</w:t>
            </w:r>
          </w:p>
        </w:tc>
        <w:tc>
          <w:tcPr>
            <w:tcW w:w="1573" w:type="dxa"/>
            <w:tcBorders>
              <w:right w:val="nil"/>
            </w:tcBorders>
          </w:tcPr>
          <w:p w:rsidR="00DE78DC" w:rsidRDefault="009322E9">
            <w:pPr>
              <w:pStyle w:val="TableParagraph"/>
              <w:spacing w:before="79"/>
              <w:ind w:left="82"/>
              <w:rPr>
                <w:b/>
                <w:sz w:val="24"/>
              </w:rPr>
            </w:pPr>
            <w:r>
              <w:rPr>
                <w:b/>
                <w:color w:val="171717"/>
                <w:sz w:val="24"/>
              </w:rPr>
              <w:t>Date Updated:</w:t>
            </w:r>
          </w:p>
        </w:tc>
        <w:tc>
          <w:tcPr>
            <w:tcW w:w="3354" w:type="dxa"/>
            <w:gridSpan w:val="2"/>
            <w:tcBorders>
              <w:left w:val="nil"/>
            </w:tcBorders>
          </w:tcPr>
          <w:p w:rsidR="00DE78DC" w:rsidRDefault="00ED50FF">
            <w:pPr>
              <w:pStyle w:val="TableParagraph"/>
              <w:spacing w:before="79"/>
              <w:ind w:left="39"/>
              <w:rPr>
                <w:sz w:val="24"/>
              </w:rPr>
            </w:pPr>
            <w:r>
              <w:rPr>
                <w:color w:val="171717"/>
                <w:sz w:val="24"/>
              </w:rPr>
              <w:t>Oct 2019</w:t>
            </w:r>
          </w:p>
        </w:tc>
        <w:tc>
          <w:tcPr>
            <w:tcW w:w="3138" w:type="dxa"/>
            <w:tcBorders>
              <w:top w:val="nil"/>
              <w:right w:val="nil"/>
            </w:tcBorders>
            <w:shd w:val="clear" w:color="auto" w:fill="71B446"/>
          </w:tcPr>
          <w:p w:rsidR="00DE78DC" w:rsidRDefault="00DE78DC">
            <w:pPr>
              <w:pStyle w:val="TableParagraph"/>
              <w:rPr>
                <w:rFonts w:ascii="Times New Roman"/>
              </w:rPr>
            </w:pPr>
          </w:p>
        </w:tc>
      </w:tr>
      <w:tr w:rsidR="00DE78DC">
        <w:trPr>
          <w:trHeight w:val="667"/>
        </w:trPr>
        <w:tc>
          <w:tcPr>
            <w:tcW w:w="12249" w:type="dxa"/>
            <w:gridSpan w:val="5"/>
            <w:vMerge w:val="restart"/>
          </w:tcPr>
          <w:p w:rsidR="00DE78DC" w:rsidRDefault="009322E9">
            <w:pPr>
              <w:pStyle w:val="TableParagraph"/>
              <w:spacing w:before="79"/>
              <w:ind w:left="82" w:right="108"/>
              <w:rPr>
                <w:sz w:val="24"/>
              </w:rPr>
            </w:pPr>
            <w:r>
              <w:rPr>
                <w:b/>
                <w:color w:val="2E5B29"/>
                <w:sz w:val="24"/>
              </w:rPr>
              <w:t xml:space="preserve">Key indicator 1: </w:t>
            </w:r>
            <w:r>
              <w:rPr>
                <w:color w:val="2E5B29"/>
                <w:sz w:val="24"/>
              </w:rPr>
              <w:t xml:space="preserve">The engagement of </w:t>
            </w:r>
            <w:r>
              <w:rPr>
                <w:color w:val="2E5B29"/>
                <w:sz w:val="24"/>
                <w:u w:val="single" w:color="2E5B29"/>
              </w:rPr>
              <w:t>all</w:t>
            </w:r>
            <w:r>
              <w:rPr>
                <w:color w:val="2E5B29"/>
                <w:sz w:val="24"/>
              </w:rPr>
              <w:t xml:space="preserve"> pupils in regular physical activity – Chief Medical Officer guidelines recommend that primary school children undertake at least 30 minutes of physical activity a day in school</w:t>
            </w:r>
          </w:p>
        </w:tc>
        <w:tc>
          <w:tcPr>
            <w:tcW w:w="3138" w:type="dxa"/>
          </w:tcPr>
          <w:p w:rsidR="00DE78DC" w:rsidRDefault="009322E9">
            <w:pPr>
              <w:pStyle w:val="TableParagraph"/>
              <w:spacing w:before="74" w:line="292" w:lineRule="exact"/>
              <w:ind w:left="80" w:right="1150"/>
              <w:rPr>
                <w:sz w:val="24"/>
              </w:rPr>
            </w:pPr>
            <w:r>
              <w:rPr>
                <w:color w:val="171717"/>
                <w:sz w:val="24"/>
              </w:rPr>
              <w:t>Percentage of total allocation:</w:t>
            </w:r>
          </w:p>
        </w:tc>
      </w:tr>
      <w:tr w:rsidR="00DE78DC">
        <w:trPr>
          <w:trHeight w:val="432"/>
        </w:trPr>
        <w:tc>
          <w:tcPr>
            <w:tcW w:w="12249" w:type="dxa"/>
            <w:gridSpan w:val="5"/>
            <w:vMerge/>
            <w:tcBorders>
              <w:top w:val="nil"/>
            </w:tcBorders>
          </w:tcPr>
          <w:p w:rsidR="00DE78DC" w:rsidRDefault="00DE78DC">
            <w:pPr>
              <w:rPr>
                <w:sz w:val="2"/>
                <w:szCs w:val="2"/>
              </w:rPr>
            </w:pPr>
          </w:p>
        </w:tc>
        <w:tc>
          <w:tcPr>
            <w:tcW w:w="3138" w:type="dxa"/>
          </w:tcPr>
          <w:p w:rsidR="00DE78DC" w:rsidRDefault="00FF3998">
            <w:pPr>
              <w:pStyle w:val="TableParagraph"/>
              <w:spacing w:before="79"/>
              <w:ind w:left="1338" w:right="1325"/>
              <w:jc w:val="center"/>
              <w:rPr>
                <w:sz w:val="24"/>
              </w:rPr>
            </w:pPr>
            <w:r>
              <w:rPr>
                <w:sz w:val="24"/>
              </w:rPr>
              <w:t>45</w:t>
            </w:r>
            <w:r w:rsidR="00B538E4">
              <w:rPr>
                <w:sz w:val="24"/>
              </w:rPr>
              <w:t>%</w:t>
            </w:r>
          </w:p>
        </w:tc>
      </w:tr>
      <w:tr w:rsidR="00DE78DC">
        <w:trPr>
          <w:trHeight w:val="756"/>
        </w:trPr>
        <w:tc>
          <w:tcPr>
            <w:tcW w:w="3721" w:type="dxa"/>
          </w:tcPr>
          <w:p w:rsidR="00DE78DC" w:rsidRDefault="009322E9">
            <w:pPr>
              <w:pStyle w:val="TableParagraph"/>
              <w:spacing w:before="79"/>
              <w:ind w:left="82" w:right="95"/>
              <w:rPr>
                <w:sz w:val="24"/>
              </w:rPr>
            </w:pPr>
            <w:r>
              <w:rPr>
                <w:color w:val="171717"/>
                <w:sz w:val="24"/>
              </w:rPr>
              <w:t xml:space="preserve">School focus with clarity on intended </w:t>
            </w:r>
            <w:r>
              <w:rPr>
                <w:b/>
                <w:color w:val="171717"/>
                <w:sz w:val="24"/>
              </w:rPr>
              <w:t>impact on pupils</w:t>
            </w:r>
            <w:r>
              <w:rPr>
                <w:color w:val="171717"/>
                <w:sz w:val="24"/>
              </w:rPr>
              <w:t>:</w:t>
            </w:r>
          </w:p>
        </w:tc>
        <w:tc>
          <w:tcPr>
            <w:tcW w:w="3601" w:type="dxa"/>
          </w:tcPr>
          <w:p w:rsidR="00DE78DC" w:rsidRDefault="009322E9">
            <w:pPr>
              <w:pStyle w:val="TableParagraph"/>
              <w:spacing w:before="79"/>
              <w:ind w:left="81"/>
              <w:rPr>
                <w:sz w:val="24"/>
              </w:rPr>
            </w:pPr>
            <w:r>
              <w:rPr>
                <w:color w:val="171717"/>
                <w:sz w:val="24"/>
              </w:rPr>
              <w:t>Actions to achieve:</w:t>
            </w:r>
          </w:p>
        </w:tc>
        <w:tc>
          <w:tcPr>
            <w:tcW w:w="1617" w:type="dxa"/>
            <w:gridSpan w:val="2"/>
          </w:tcPr>
          <w:p w:rsidR="00DE78DC" w:rsidRDefault="009322E9">
            <w:pPr>
              <w:pStyle w:val="TableParagraph"/>
              <w:spacing w:before="79"/>
              <w:ind w:left="82" w:right="536"/>
              <w:rPr>
                <w:sz w:val="24"/>
              </w:rPr>
            </w:pPr>
            <w:r>
              <w:rPr>
                <w:color w:val="171717"/>
                <w:sz w:val="24"/>
              </w:rPr>
              <w:t>Funding allocated:</w:t>
            </w:r>
          </w:p>
        </w:tc>
        <w:tc>
          <w:tcPr>
            <w:tcW w:w="3310" w:type="dxa"/>
          </w:tcPr>
          <w:p w:rsidR="00DE78DC" w:rsidRDefault="009322E9">
            <w:pPr>
              <w:pStyle w:val="TableParagraph"/>
              <w:spacing w:before="79"/>
              <w:ind w:left="81"/>
              <w:rPr>
                <w:sz w:val="24"/>
              </w:rPr>
            </w:pPr>
            <w:r>
              <w:rPr>
                <w:color w:val="171717"/>
                <w:sz w:val="24"/>
              </w:rPr>
              <w:t>Evidence and impact:</w:t>
            </w:r>
          </w:p>
        </w:tc>
        <w:tc>
          <w:tcPr>
            <w:tcW w:w="3138" w:type="dxa"/>
          </w:tcPr>
          <w:p w:rsidR="00DE78DC" w:rsidRDefault="009322E9">
            <w:pPr>
              <w:pStyle w:val="TableParagraph"/>
              <w:spacing w:before="79"/>
              <w:ind w:left="80" w:right="19"/>
              <w:rPr>
                <w:sz w:val="24"/>
              </w:rPr>
            </w:pPr>
            <w:r>
              <w:rPr>
                <w:color w:val="171717"/>
                <w:sz w:val="24"/>
              </w:rPr>
              <w:t>Sustainability and suggested next steps:</w:t>
            </w:r>
          </w:p>
        </w:tc>
      </w:tr>
      <w:tr w:rsidR="0020148A" w:rsidTr="00AA4DAC">
        <w:trPr>
          <w:trHeight w:val="1307"/>
        </w:trPr>
        <w:tc>
          <w:tcPr>
            <w:tcW w:w="3721" w:type="dxa"/>
            <w:vMerge w:val="restart"/>
          </w:tcPr>
          <w:p w:rsidR="00850CDA" w:rsidRDefault="00912ACF" w:rsidP="00B538E4">
            <w:pPr>
              <w:pStyle w:val="TableParagraph"/>
              <w:ind w:left="82"/>
            </w:pPr>
            <w:r>
              <w:t>Focus on active play during lunchtime, children to be trained as play leaders.</w:t>
            </w:r>
          </w:p>
          <w:p w:rsidR="00912ACF" w:rsidRDefault="00912ACF" w:rsidP="00B538E4">
            <w:pPr>
              <w:pStyle w:val="TableParagraph"/>
              <w:ind w:left="82"/>
            </w:pPr>
          </w:p>
          <w:p w:rsidR="00473168" w:rsidRDefault="00473168" w:rsidP="00B538E4">
            <w:pPr>
              <w:pStyle w:val="TableParagraph"/>
              <w:ind w:left="82"/>
            </w:pPr>
          </w:p>
          <w:p w:rsidR="00912ACF" w:rsidRDefault="00912ACF" w:rsidP="00B538E4">
            <w:pPr>
              <w:pStyle w:val="TableParagraph"/>
              <w:ind w:left="82"/>
            </w:pPr>
            <w:r>
              <w:t xml:space="preserve">To provide support from specialist coaches and advisors on lesson planning, engagement, differentiation, inclusion and progress of pupils. </w:t>
            </w:r>
            <w:r w:rsidR="00C4439B">
              <w:t>Saints South West.</w:t>
            </w:r>
          </w:p>
          <w:p w:rsidR="00473168" w:rsidRDefault="00473168" w:rsidP="00B538E4">
            <w:pPr>
              <w:pStyle w:val="TableParagraph"/>
              <w:ind w:left="82"/>
            </w:pPr>
          </w:p>
          <w:p w:rsidR="00473168" w:rsidRDefault="00473168" w:rsidP="00B538E4">
            <w:pPr>
              <w:pStyle w:val="TableParagraph"/>
              <w:ind w:left="82"/>
            </w:pPr>
            <w:r>
              <w:t xml:space="preserve">Develop after school clubs to encourage more children to participate in a sporting activity. Encouraging </w:t>
            </w:r>
            <w:r w:rsidR="00C4439B">
              <w:t>teamwork</w:t>
            </w:r>
            <w:r>
              <w:t xml:space="preserve"> and collaboration.</w:t>
            </w:r>
          </w:p>
          <w:p w:rsidR="00473168" w:rsidRDefault="00473168" w:rsidP="00B538E4">
            <w:pPr>
              <w:pStyle w:val="TableParagraph"/>
              <w:ind w:left="82"/>
            </w:pPr>
          </w:p>
          <w:p w:rsidR="0080565F" w:rsidRDefault="00B538E4" w:rsidP="00B538E4">
            <w:pPr>
              <w:pStyle w:val="TableParagraph"/>
            </w:pPr>
            <w:r>
              <w:t>Improve children day to day fitness</w:t>
            </w:r>
          </w:p>
        </w:tc>
        <w:tc>
          <w:tcPr>
            <w:tcW w:w="3601" w:type="dxa"/>
            <w:vMerge w:val="restart"/>
          </w:tcPr>
          <w:p w:rsidR="0020148A" w:rsidRDefault="0006598A" w:rsidP="00B538E4">
            <w:pPr>
              <w:pStyle w:val="TableParagraph"/>
              <w:ind w:left="81" w:right="193"/>
            </w:pPr>
            <w:r>
              <w:t>S</w:t>
            </w:r>
            <w:r w:rsidR="00912ACF">
              <w:t xml:space="preserve">ports apprentice </w:t>
            </w:r>
            <w:r>
              <w:t>to lead a</w:t>
            </w:r>
            <w:r w:rsidR="00912ACF">
              <w:t>ctivities at lunchtimes</w:t>
            </w:r>
            <w:r>
              <w:t>, organise play leaders and run enrichment PE in Year 1</w:t>
            </w:r>
            <w:r w:rsidR="00912ACF">
              <w:t>.</w:t>
            </w:r>
          </w:p>
          <w:p w:rsidR="00473168" w:rsidRDefault="00473168" w:rsidP="00B538E4">
            <w:pPr>
              <w:pStyle w:val="TableParagraph"/>
              <w:ind w:left="81" w:right="193"/>
            </w:pPr>
          </w:p>
          <w:p w:rsidR="00473168" w:rsidRDefault="0006598A" w:rsidP="00B538E4">
            <w:pPr>
              <w:pStyle w:val="TableParagraph"/>
              <w:ind w:left="81" w:right="193"/>
            </w:pPr>
            <w:r>
              <w:t>Enrichment PE sessions in KS2 delivered by Saints South-West</w:t>
            </w:r>
            <w:r w:rsidR="00473168">
              <w:t xml:space="preserve">. </w:t>
            </w:r>
          </w:p>
          <w:p w:rsidR="00473168" w:rsidRDefault="00473168" w:rsidP="00B538E4">
            <w:pPr>
              <w:pStyle w:val="TableParagraph"/>
              <w:ind w:left="81" w:right="193"/>
            </w:pPr>
          </w:p>
          <w:p w:rsidR="00473168" w:rsidRDefault="00473168" w:rsidP="00B538E4">
            <w:pPr>
              <w:pStyle w:val="TableParagraph"/>
              <w:ind w:left="81" w:right="193"/>
            </w:pPr>
          </w:p>
          <w:p w:rsidR="0006598A" w:rsidRDefault="0006598A" w:rsidP="00B538E4">
            <w:pPr>
              <w:pStyle w:val="TableParagraph"/>
              <w:ind w:left="81" w:right="193"/>
            </w:pPr>
          </w:p>
          <w:p w:rsidR="0006598A" w:rsidRDefault="0006598A" w:rsidP="00B538E4">
            <w:pPr>
              <w:pStyle w:val="TableParagraph"/>
              <w:ind w:left="81" w:right="193"/>
            </w:pPr>
          </w:p>
          <w:p w:rsidR="00B538E4" w:rsidRDefault="0067418A" w:rsidP="00B538E4">
            <w:pPr>
              <w:pStyle w:val="TableParagraph"/>
              <w:ind w:left="81" w:right="193"/>
            </w:pPr>
            <w:r>
              <w:t>PE Coordinator to facilitate clubs for children both at lunchtimes and after school.</w:t>
            </w:r>
            <w:r w:rsidR="00B538E4">
              <w:t xml:space="preserve"> </w:t>
            </w:r>
          </w:p>
          <w:p w:rsidR="00B538E4" w:rsidRDefault="00B538E4" w:rsidP="00B538E4">
            <w:pPr>
              <w:pStyle w:val="TableParagraph"/>
              <w:ind w:left="81" w:right="193"/>
            </w:pPr>
          </w:p>
          <w:p w:rsidR="00B538E4" w:rsidRDefault="00B538E4" w:rsidP="00B538E4">
            <w:pPr>
              <w:pStyle w:val="TableParagraph"/>
              <w:ind w:left="81" w:right="193"/>
            </w:pPr>
          </w:p>
          <w:p w:rsidR="00C4439B" w:rsidRDefault="00B538E4" w:rsidP="00B538E4">
            <w:pPr>
              <w:pStyle w:val="TableParagraph"/>
              <w:ind w:left="81" w:right="193"/>
            </w:pPr>
            <w:r>
              <w:t>Introduce quick burst of activities first thing in the morning, inspired by our David Hill visit, to encourage an active start to the morning and increased concentration.</w:t>
            </w:r>
          </w:p>
        </w:tc>
        <w:tc>
          <w:tcPr>
            <w:tcW w:w="1617" w:type="dxa"/>
            <w:gridSpan w:val="2"/>
            <w:tcBorders>
              <w:bottom w:val="nil"/>
            </w:tcBorders>
          </w:tcPr>
          <w:p w:rsidR="00C923BB" w:rsidRDefault="00912ACF" w:rsidP="00B538E4">
            <w:pPr>
              <w:pStyle w:val="TableParagraph"/>
              <w:ind w:left="82"/>
            </w:pPr>
            <w:r>
              <w:t>£4,198</w:t>
            </w:r>
          </w:p>
          <w:p w:rsidR="00473168" w:rsidRDefault="00473168" w:rsidP="00B538E4">
            <w:pPr>
              <w:pStyle w:val="TableParagraph"/>
              <w:ind w:left="82"/>
            </w:pPr>
          </w:p>
          <w:p w:rsidR="00473168" w:rsidRDefault="00473168" w:rsidP="00B538E4">
            <w:pPr>
              <w:pStyle w:val="TableParagraph"/>
              <w:ind w:left="82"/>
            </w:pPr>
          </w:p>
          <w:p w:rsidR="00B538E4" w:rsidRDefault="00B538E4" w:rsidP="00B538E4">
            <w:pPr>
              <w:pStyle w:val="TableParagraph"/>
              <w:ind w:left="82"/>
            </w:pPr>
          </w:p>
          <w:p w:rsidR="00473168" w:rsidRDefault="0006598A" w:rsidP="00B538E4">
            <w:pPr>
              <w:pStyle w:val="TableParagraph"/>
            </w:pPr>
            <w:r>
              <w:t>£3,840</w:t>
            </w:r>
          </w:p>
        </w:tc>
        <w:tc>
          <w:tcPr>
            <w:tcW w:w="3310" w:type="dxa"/>
            <w:vMerge w:val="restart"/>
          </w:tcPr>
          <w:p w:rsidR="0020148A" w:rsidRDefault="0020148A" w:rsidP="00ED50FF">
            <w:pPr>
              <w:pStyle w:val="TableParagraph"/>
              <w:spacing w:before="115"/>
              <w:ind w:left="81" w:right="150"/>
            </w:pPr>
          </w:p>
        </w:tc>
        <w:tc>
          <w:tcPr>
            <w:tcW w:w="3138" w:type="dxa"/>
            <w:vMerge w:val="restart"/>
          </w:tcPr>
          <w:p w:rsidR="0020148A" w:rsidRDefault="0020148A" w:rsidP="00AA4DAC">
            <w:pPr>
              <w:pStyle w:val="TableParagraph"/>
              <w:ind w:left="80" w:right="19"/>
            </w:pPr>
          </w:p>
        </w:tc>
      </w:tr>
      <w:tr w:rsidR="00C923BB" w:rsidTr="00C923BB">
        <w:trPr>
          <w:trHeight w:val="2473"/>
        </w:trPr>
        <w:tc>
          <w:tcPr>
            <w:tcW w:w="3721" w:type="dxa"/>
            <w:vMerge/>
          </w:tcPr>
          <w:p w:rsidR="00C923BB" w:rsidRDefault="00C923BB" w:rsidP="00B538E4">
            <w:pPr>
              <w:pStyle w:val="TableParagraph"/>
              <w:ind w:left="82"/>
            </w:pPr>
          </w:p>
        </w:tc>
        <w:tc>
          <w:tcPr>
            <w:tcW w:w="3601" w:type="dxa"/>
            <w:vMerge/>
          </w:tcPr>
          <w:p w:rsidR="00C923BB" w:rsidRDefault="00C923BB" w:rsidP="00B538E4">
            <w:pPr>
              <w:pStyle w:val="TableParagraph"/>
            </w:pPr>
          </w:p>
        </w:tc>
        <w:tc>
          <w:tcPr>
            <w:tcW w:w="1617" w:type="dxa"/>
            <w:gridSpan w:val="2"/>
            <w:tcBorders>
              <w:top w:val="nil"/>
            </w:tcBorders>
          </w:tcPr>
          <w:p w:rsidR="00C923BB" w:rsidRDefault="00C923BB" w:rsidP="00B538E4">
            <w:pPr>
              <w:pStyle w:val="TableParagraph"/>
              <w:rPr>
                <w:rFonts w:ascii="Times New Roman"/>
                <w:sz w:val="21"/>
              </w:rPr>
            </w:pPr>
          </w:p>
          <w:p w:rsidR="00C923BB" w:rsidRDefault="00C923BB" w:rsidP="00B538E4">
            <w:pPr>
              <w:pStyle w:val="TableParagraph"/>
              <w:ind w:left="82"/>
              <w:rPr>
                <w:rFonts w:ascii="Times New Roman"/>
              </w:rPr>
            </w:pPr>
          </w:p>
          <w:p w:rsidR="00473168" w:rsidRDefault="00473168" w:rsidP="00B538E4">
            <w:pPr>
              <w:pStyle w:val="TableParagraph"/>
              <w:ind w:left="82"/>
              <w:rPr>
                <w:rFonts w:ascii="Times New Roman"/>
              </w:rPr>
            </w:pPr>
          </w:p>
          <w:p w:rsidR="00473168" w:rsidRDefault="00473168" w:rsidP="00B538E4">
            <w:pPr>
              <w:pStyle w:val="TableParagraph"/>
              <w:ind w:left="82"/>
              <w:rPr>
                <w:rFonts w:ascii="Times New Roman"/>
              </w:rPr>
            </w:pPr>
          </w:p>
          <w:p w:rsidR="0006598A" w:rsidRDefault="0006598A" w:rsidP="00B538E4">
            <w:pPr>
              <w:pStyle w:val="TableParagraph"/>
              <w:ind w:left="82"/>
              <w:rPr>
                <w:rFonts w:ascii="Times New Roman"/>
              </w:rPr>
            </w:pPr>
          </w:p>
          <w:p w:rsidR="00C4439B" w:rsidRDefault="00C4439B" w:rsidP="00B538E4">
            <w:pPr>
              <w:pStyle w:val="TableParagraph"/>
              <w:ind w:left="82"/>
              <w:rPr>
                <w:rFonts w:ascii="Times New Roman"/>
              </w:rPr>
            </w:pPr>
          </w:p>
          <w:p w:rsidR="00C4439B" w:rsidRDefault="00C4439B" w:rsidP="00B538E4">
            <w:pPr>
              <w:pStyle w:val="TableParagraph"/>
              <w:ind w:left="82"/>
              <w:rPr>
                <w:rFonts w:ascii="Times New Roman"/>
              </w:rPr>
            </w:pPr>
          </w:p>
          <w:p w:rsidR="00C4439B" w:rsidRDefault="00C4439B" w:rsidP="00B538E4">
            <w:pPr>
              <w:pStyle w:val="TableParagraph"/>
              <w:ind w:left="82"/>
              <w:rPr>
                <w:rFonts w:ascii="Times New Roman"/>
              </w:rPr>
            </w:pPr>
          </w:p>
          <w:p w:rsidR="00C4439B" w:rsidRDefault="00C4439B" w:rsidP="00B538E4">
            <w:pPr>
              <w:pStyle w:val="TableParagraph"/>
              <w:ind w:left="82"/>
              <w:rPr>
                <w:rFonts w:ascii="Times New Roman"/>
              </w:rPr>
            </w:pPr>
          </w:p>
          <w:p w:rsidR="00C4439B" w:rsidRDefault="00C4439B" w:rsidP="00B538E4">
            <w:pPr>
              <w:pStyle w:val="TableParagraph"/>
              <w:ind w:left="82"/>
              <w:rPr>
                <w:rFonts w:ascii="Times New Roman"/>
              </w:rPr>
            </w:pPr>
          </w:p>
          <w:p w:rsidR="00C4439B" w:rsidRDefault="00C4439B" w:rsidP="00B538E4">
            <w:pPr>
              <w:pStyle w:val="TableParagraph"/>
              <w:ind w:left="82"/>
              <w:rPr>
                <w:rFonts w:ascii="Times New Roman"/>
              </w:rPr>
            </w:pPr>
          </w:p>
          <w:p w:rsidR="00C4439B" w:rsidRDefault="00C4439B" w:rsidP="00B538E4">
            <w:pPr>
              <w:pStyle w:val="TableParagraph"/>
              <w:ind w:left="82"/>
              <w:rPr>
                <w:rFonts w:ascii="Times New Roman"/>
              </w:rPr>
            </w:pPr>
          </w:p>
          <w:p w:rsidR="00C4439B" w:rsidRDefault="00C4439B" w:rsidP="00B538E4">
            <w:pPr>
              <w:pStyle w:val="TableParagraph"/>
              <w:ind w:left="82"/>
              <w:rPr>
                <w:rFonts w:ascii="Times New Roman"/>
              </w:rPr>
            </w:pPr>
          </w:p>
        </w:tc>
        <w:tc>
          <w:tcPr>
            <w:tcW w:w="3310" w:type="dxa"/>
            <w:vMerge/>
          </w:tcPr>
          <w:p w:rsidR="00C923BB" w:rsidRDefault="00C923BB" w:rsidP="00AA4DAC">
            <w:pPr>
              <w:pStyle w:val="TableParagraph"/>
              <w:spacing w:line="253" w:lineRule="exact"/>
              <w:ind w:left="81"/>
            </w:pPr>
          </w:p>
        </w:tc>
        <w:tc>
          <w:tcPr>
            <w:tcW w:w="3138" w:type="dxa"/>
            <w:vMerge/>
          </w:tcPr>
          <w:p w:rsidR="00C923BB" w:rsidRDefault="00C923BB" w:rsidP="00AA4DAC">
            <w:pPr>
              <w:pStyle w:val="TableParagraph"/>
              <w:ind w:left="80" w:right="19"/>
            </w:pPr>
          </w:p>
        </w:tc>
      </w:tr>
    </w:tbl>
    <w:p w:rsidR="00DE78DC" w:rsidRDefault="00DE78DC">
      <w:pPr>
        <w:sectPr w:rsidR="00DE78DC">
          <w:footerReference w:type="default" r:id="rId19"/>
          <w:pgSz w:w="16840" w:h="11910" w:orient="landscape"/>
          <w:pgMar w:top="420" w:right="160" w:bottom="460" w:left="0" w:header="0" w:footer="261" w:gutter="0"/>
          <w:cols w:space="720"/>
        </w:sectPr>
      </w:pPr>
    </w:p>
    <w:tbl>
      <w:tblPr>
        <w:tblW w:w="0" w:type="auto"/>
        <w:tblInd w:w="748"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left w:w="0" w:type="dxa"/>
          <w:right w:w="0" w:type="dxa"/>
        </w:tblCellMar>
        <w:tblLook w:val="01E0" w:firstRow="1" w:lastRow="1" w:firstColumn="1" w:lastColumn="1" w:noHBand="0" w:noVBand="0"/>
      </w:tblPr>
      <w:tblGrid>
        <w:gridCol w:w="3721"/>
        <w:gridCol w:w="3601"/>
        <w:gridCol w:w="1616"/>
        <w:gridCol w:w="3309"/>
        <w:gridCol w:w="3137"/>
      </w:tblGrid>
      <w:tr w:rsidR="00DE78DC">
        <w:trPr>
          <w:trHeight w:val="668"/>
        </w:trPr>
        <w:tc>
          <w:tcPr>
            <w:tcW w:w="12247" w:type="dxa"/>
            <w:gridSpan w:val="4"/>
            <w:vMerge w:val="restart"/>
          </w:tcPr>
          <w:p w:rsidR="00DE78DC" w:rsidRDefault="009322E9">
            <w:pPr>
              <w:pStyle w:val="TableParagraph"/>
              <w:spacing w:before="79"/>
              <w:ind w:left="82"/>
              <w:rPr>
                <w:sz w:val="24"/>
              </w:rPr>
            </w:pPr>
            <w:r>
              <w:rPr>
                <w:b/>
                <w:color w:val="2E5B29"/>
                <w:sz w:val="24"/>
              </w:rPr>
              <w:lastRenderedPageBreak/>
              <w:t xml:space="preserve">Key indicator 2: </w:t>
            </w:r>
            <w:r>
              <w:rPr>
                <w:color w:val="2E5B29"/>
                <w:sz w:val="24"/>
              </w:rPr>
              <w:t>The profile of PESSPA being raised across the school as a tool for whole school improvement</w:t>
            </w:r>
          </w:p>
        </w:tc>
        <w:tc>
          <w:tcPr>
            <w:tcW w:w="3137" w:type="dxa"/>
          </w:tcPr>
          <w:p w:rsidR="00DE78DC" w:rsidRDefault="009322E9">
            <w:pPr>
              <w:pStyle w:val="TableParagraph"/>
              <w:spacing w:before="74" w:line="292" w:lineRule="exact"/>
              <w:ind w:left="82" w:right="1147"/>
              <w:rPr>
                <w:sz w:val="24"/>
              </w:rPr>
            </w:pPr>
            <w:r>
              <w:rPr>
                <w:color w:val="171717"/>
                <w:sz w:val="24"/>
              </w:rPr>
              <w:t>Percentage of total allocation:</w:t>
            </w:r>
          </w:p>
        </w:tc>
      </w:tr>
      <w:tr w:rsidR="00DE78DC">
        <w:trPr>
          <w:trHeight w:val="420"/>
        </w:trPr>
        <w:tc>
          <w:tcPr>
            <w:tcW w:w="12247" w:type="dxa"/>
            <w:gridSpan w:val="4"/>
            <w:vMerge/>
            <w:tcBorders>
              <w:top w:val="nil"/>
            </w:tcBorders>
          </w:tcPr>
          <w:p w:rsidR="00DE78DC" w:rsidRDefault="00DE78DC">
            <w:pPr>
              <w:rPr>
                <w:sz w:val="2"/>
                <w:szCs w:val="2"/>
              </w:rPr>
            </w:pPr>
          </w:p>
        </w:tc>
        <w:tc>
          <w:tcPr>
            <w:tcW w:w="3137" w:type="dxa"/>
          </w:tcPr>
          <w:p w:rsidR="00DE78DC" w:rsidRDefault="00FF3998" w:rsidP="00977B5F">
            <w:pPr>
              <w:pStyle w:val="TableParagraph"/>
              <w:spacing w:before="79"/>
              <w:ind w:left="1340" w:right="1322"/>
              <w:jc w:val="center"/>
              <w:rPr>
                <w:sz w:val="24"/>
              </w:rPr>
            </w:pPr>
            <w:r>
              <w:rPr>
                <w:sz w:val="24"/>
              </w:rPr>
              <w:t>6</w:t>
            </w:r>
            <w:r w:rsidR="00D45C4E">
              <w:rPr>
                <w:sz w:val="24"/>
              </w:rPr>
              <w:t>%</w:t>
            </w:r>
          </w:p>
        </w:tc>
      </w:tr>
      <w:tr w:rsidR="00DE78DC">
        <w:trPr>
          <w:trHeight w:val="716"/>
        </w:trPr>
        <w:tc>
          <w:tcPr>
            <w:tcW w:w="3721" w:type="dxa"/>
          </w:tcPr>
          <w:p w:rsidR="00DE78DC" w:rsidRDefault="009322E9">
            <w:pPr>
              <w:pStyle w:val="TableParagraph"/>
              <w:spacing w:before="80"/>
              <w:ind w:left="82" w:right="95"/>
              <w:rPr>
                <w:sz w:val="24"/>
              </w:rPr>
            </w:pPr>
            <w:r>
              <w:rPr>
                <w:color w:val="171717"/>
                <w:sz w:val="24"/>
              </w:rPr>
              <w:t xml:space="preserve">School focus with clarity on intended </w:t>
            </w:r>
            <w:r>
              <w:rPr>
                <w:b/>
                <w:color w:val="171717"/>
                <w:sz w:val="24"/>
              </w:rPr>
              <w:t>impact on pupils</w:t>
            </w:r>
            <w:r>
              <w:rPr>
                <w:color w:val="171717"/>
                <w:sz w:val="24"/>
              </w:rPr>
              <w:t>:</w:t>
            </w:r>
          </w:p>
        </w:tc>
        <w:tc>
          <w:tcPr>
            <w:tcW w:w="3601" w:type="dxa"/>
          </w:tcPr>
          <w:p w:rsidR="00DE78DC" w:rsidRDefault="009322E9">
            <w:pPr>
              <w:pStyle w:val="TableParagraph"/>
              <w:spacing w:before="80"/>
              <w:ind w:left="81"/>
              <w:rPr>
                <w:sz w:val="24"/>
              </w:rPr>
            </w:pPr>
            <w:r>
              <w:rPr>
                <w:color w:val="171717"/>
                <w:sz w:val="24"/>
              </w:rPr>
              <w:t>Actions to achieve:</w:t>
            </w:r>
          </w:p>
        </w:tc>
        <w:tc>
          <w:tcPr>
            <w:tcW w:w="1616" w:type="dxa"/>
          </w:tcPr>
          <w:p w:rsidR="00DE78DC" w:rsidRDefault="009322E9">
            <w:pPr>
              <w:pStyle w:val="TableParagraph"/>
              <w:spacing w:before="80"/>
              <w:ind w:left="82" w:right="535"/>
              <w:rPr>
                <w:sz w:val="24"/>
              </w:rPr>
            </w:pPr>
            <w:r>
              <w:rPr>
                <w:color w:val="171717"/>
                <w:sz w:val="24"/>
              </w:rPr>
              <w:t>Funding allocated:</w:t>
            </w:r>
          </w:p>
        </w:tc>
        <w:tc>
          <w:tcPr>
            <w:tcW w:w="3309" w:type="dxa"/>
          </w:tcPr>
          <w:p w:rsidR="00DE78DC" w:rsidRDefault="009322E9">
            <w:pPr>
              <w:pStyle w:val="TableParagraph"/>
              <w:spacing w:before="80"/>
              <w:ind w:left="81"/>
              <w:rPr>
                <w:sz w:val="24"/>
              </w:rPr>
            </w:pPr>
            <w:r>
              <w:rPr>
                <w:color w:val="171717"/>
                <w:sz w:val="24"/>
              </w:rPr>
              <w:t>Evidence and impact:</w:t>
            </w:r>
          </w:p>
        </w:tc>
        <w:tc>
          <w:tcPr>
            <w:tcW w:w="3137" w:type="dxa"/>
          </w:tcPr>
          <w:p w:rsidR="00DE78DC" w:rsidRDefault="009322E9">
            <w:pPr>
              <w:pStyle w:val="TableParagraph"/>
              <w:spacing w:before="80"/>
              <w:ind w:left="82" w:right="120"/>
              <w:rPr>
                <w:sz w:val="24"/>
              </w:rPr>
            </w:pPr>
            <w:r>
              <w:rPr>
                <w:color w:val="171717"/>
                <w:sz w:val="24"/>
              </w:rPr>
              <w:t>Sustainability and suggested next steps:</w:t>
            </w:r>
          </w:p>
        </w:tc>
      </w:tr>
      <w:tr w:rsidR="00DE78DC">
        <w:trPr>
          <w:trHeight w:val="3304"/>
        </w:trPr>
        <w:tc>
          <w:tcPr>
            <w:tcW w:w="3721" w:type="dxa"/>
          </w:tcPr>
          <w:p w:rsidR="00DE78DC" w:rsidRDefault="0080565F" w:rsidP="00B538E4">
            <w:pPr>
              <w:pStyle w:val="TableParagraph"/>
              <w:ind w:left="82" w:right="252"/>
              <w:rPr>
                <w:sz w:val="24"/>
              </w:rPr>
            </w:pPr>
            <w:r>
              <w:rPr>
                <w:sz w:val="24"/>
              </w:rPr>
              <w:t>To invite a real sports star to inspire children and discuss resilience during sport activities.</w:t>
            </w:r>
          </w:p>
          <w:p w:rsidR="0080565F" w:rsidRDefault="0080565F" w:rsidP="00B538E4">
            <w:pPr>
              <w:pStyle w:val="TableParagraph"/>
              <w:ind w:left="82" w:right="252"/>
              <w:rPr>
                <w:sz w:val="24"/>
              </w:rPr>
            </w:pPr>
          </w:p>
          <w:p w:rsidR="0080565F" w:rsidRDefault="0080565F" w:rsidP="00B538E4">
            <w:pPr>
              <w:pStyle w:val="TableParagraph"/>
              <w:ind w:left="82" w:right="252"/>
              <w:rPr>
                <w:sz w:val="24"/>
              </w:rPr>
            </w:pPr>
            <w:r>
              <w:rPr>
                <w:sz w:val="24"/>
              </w:rPr>
              <w:t>Raise the profile of sports in the celebration assemblies. Encourage all children to achieve and participate.</w:t>
            </w:r>
          </w:p>
          <w:p w:rsidR="0080565F" w:rsidRDefault="0080565F" w:rsidP="00B538E4">
            <w:pPr>
              <w:pStyle w:val="TableParagraph"/>
              <w:ind w:left="82" w:right="252"/>
              <w:rPr>
                <w:sz w:val="24"/>
              </w:rPr>
            </w:pPr>
          </w:p>
          <w:p w:rsidR="0080565F" w:rsidRDefault="0080565F" w:rsidP="00B538E4">
            <w:pPr>
              <w:pStyle w:val="TableParagraph"/>
              <w:ind w:left="82" w:right="252"/>
              <w:rPr>
                <w:sz w:val="24"/>
              </w:rPr>
            </w:pPr>
            <w:r>
              <w:rPr>
                <w:sz w:val="24"/>
              </w:rPr>
              <w:t xml:space="preserve">Play leaders to be elected to support lunch times, regularly check and maintain P.E equipment. </w:t>
            </w:r>
          </w:p>
          <w:p w:rsidR="0080565F" w:rsidRDefault="0080565F" w:rsidP="00B538E4">
            <w:pPr>
              <w:pStyle w:val="TableParagraph"/>
              <w:ind w:left="82" w:right="252"/>
              <w:rPr>
                <w:sz w:val="24"/>
              </w:rPr>
            </w:pPr>
          </w:p>
          <w:p w:rsidR="0067418A" w:rsidRDefault="00B538E4" w:rsidP="00B538E4">
            <w:pPr>
              <w:pStyle w:val="TableParagraph"/>
              <w:ind w:left="82" w:right="252"/>
              <w:rPr>
                <w:sz w:val="24"/>
              </w:rPr>
            </w:pPr>
            <w:r>
              <w:rPr>
                <w:sz w:val="24"/>
              </w:rPr>
              <w:t>Raise status of sports through the school</w:t>
            </w:r>
          </w:p>
          <w:p w:rsidR="00D45C4E" w:rsidRDefault="00D45C4E" w:rsidP="00B538E4">
            <w:pPr>
              <w:pStyle w:val="TableParagraph"/>
              <w:ind w:left="82" w:right="252"/>
              <w:rPr>
                <w:sz w:val="24"/>
              </w:rPr>
            </w:pPr>
          </w:p>
          <w:p w:rsidR="00D45C4E" w:rsidRDefault="00D45C4E" w:rsidP="00D45C4E">
            <w:pPr>
              <w:pStyle w:val="TableParagraph"/>
              <w:spacing w:before="27" w:line="292" w:lineRule="exact"/>
              <w:ind w:left="30"/>
              <w:rPr>
                <w:color w:val="171717"/>
                <w:sz w:val="24"/>
              </w:rPr>
            </w:pPr>
            <w:r>
              <w:rPr>
                <w:color w:val="171717"/>
                <w:sz w:val="24"/>
              </w:rPr>
              <w:t>Ensure there is enough good quality equipment to provide group teaching in all sports and inspire children</w:t>
            </w:r>
          </w:p>
          <w:p w:rsidR="00D45C4E" w:rsidRDefault="00D45C4E" w:rsidP="00B538E4">
            <w:pPr>
              <w:pStyle w:val="TableParagraph"/>
              <w:ind w:left="82" w:right="252"/>
              <w:rPr>
                <w:sz w:val="24"/>
              </w:rPr>
            </w:pPr>
          </w:p>
        </w:tc>
        <w:tc>
          <w:tcPr>
            <w:tcW w:w="3601" w:type="dxa"/>
          </w:tcPr>
          <w:p w:rsidR="00DE78DC" w:rsidRDefault="0080565F" w:rsidP="00B538E4">
            <w:pPr>
              <w:pStyle w:val="TableParagraph"/>
              <w:ind w:left="81" w:right="193"/>
              <w:rPr>
                <w:sz w:val="24"/>
              </w:rPr>
            </w:pPr>
            <w:r>
              <w:rPr>
                <w:sz w:val="24"/>
              </w:rPr>
              <w:t>Book a sports star to work with the children for a morning of chat and action.</w:t>
            </w:r>
          </w:p>
          <w:p w:rsidR="0080565F" w:rsidRDefault="0080565F" w:rsidP="00B538E4">
            <w:pPr>
              <w:pStyle w:val="TableParagraph"/>
              <w:ind w:left="81" w:right="193"/>
              <w:rPr>
                <w:sz w:val="24"/>
              </w:rPr>
            </w:pPr>
          </w:p>
          <w:p w:rsidR="0080565F" w:rsidRDefault="0080565F" w:rsidP="00B538E4">
            <w:pPr>
              <w:pStyle w:val="TableParagraph"/>
              <w:ind w:left="81" w:right="193"/>
              <w:rPr>
                <w:sz w:val="24"/>
              </w:rPr>
            </w:pPr>
            <w:r>
              <w:rPr>
                <w:sz w:val="24"/>
              </w:rPr>
              <w:t xml:space="preserve">All sporting achievements such as trophies </w:t>
            </w:r>
            <w:r w:rsidR="00B265AD">
              <w:rPr>
                <w:sz w:val="24"/>
              </w:rPr>
              <w:t>medals and certificates to be c</w:t>
            </w:r>
            <w:r w:rsidR="0067418A">
              <w:rPr>
                <w:sz w:val="24"/>
              </w:rPr>
              <w:t>e</w:t>
            </w:r>
            <w:r>
              <w:rPr>
                <w:sz w:val="24"/>
              </w:rPr>
              <w:t>lebrated in assembly.</w:t>
            </w:r>
          </w:p>
          <w:p w:rsidR="0080565F" w:rsidRDefault="0080565F" w:rsidP="00B538E4">
            <w:pPr>
              <w:pStyle w:val="TableParagraph"/>
              <w:ind w:left="81" w:right="193"/>
              <w:rPr>
                <w:sz w:val="24"/>
              </w:rPr>
            </w:pPr>
          </w:p>
          <w:p w:rsidR="0080565F" w:rsidRDefault="0080565F" w:rsidP="00B538E4">
            <w:pPr>
              <w:pStyle w:val="TableParagraph"/>
              <w:ind w:left="81" w:right="193"/>
              <w:rPr>
                <w:sz w:val="24"/>
              </w:rPr>
            </w:pPr>
          </w:p>
          <w:p w:rsidR="0080565F" w:rsidRDefault="0080565F" w:rsidP="00B538E4">
            <w:pPr>
              <w:pStyle w:val="TableParagraph"/>
              <w:ind w:left="81" w:right="193"/>
              <w:rPr>
                <w:sz w:val="24"/>
              </w:rPr>
            </w:pPr>
            <w:r>
              <w:rPr>
                <w:sz w:val="24"/>
              </w:rPr>
              <w:t>Raise profile and encourage children to aspire to become a play leader in year 6. Rewards as incentives.</w:t>
            </w:r>
          </w:p>
          <w:p w:rsidR="0080565F" w:rsidRDefault="0080565F" w:rsidP="00B538E4">
            <w:pPr>
              <w:pStyle w:val="TableParagraph"/>
              <w:ind w:left="81" w:right="193"/>
              <w:rPr>
                <w:sz w:val="24"/>
              </w:rPr>
            </w:pPr>
          </w:p>
          <w:p w:rsidR="00B538E4" w:rsidRDefault="00B538E4" w:rsidP="00B538E4">
            <w:pPr>
              <w:pStyle w:val="TableParagraph"/>
              <w:ind w:left="81" w:right="193"/>
              <w:rPr>
                <w:sz w:val="24"/>
              </w:rPr>
            </w:pPr>
            <w:r>
              <w:rPr>
                <w:sz w:val="24"/>
              </w:rPr>
              <w:t>Buy school sports kit</w:t>
            </w:r>
          </w:p>
          <w:p w:rsidR="00D45C4E" w:rsidRDefault="00D45C4E" w:rsidP="00B538E4">
            <w:pPr>
              <w:pStyle w:val="TableParagraph"/>
              <w:ind w:left="81" w:right="193"/>
              <w:rPr>
                <w:sz w:val="24"/>
              </w:rPr>
            </w:pPr>
          </w:p>
          <w:p w:rsidR="00D45C4E" w:rsidRDefault="00D45C4E" w:rsidP="00B538E4">
            <w:pPr>
              <w:pStyle w:val="TableParagraph"/>
              <w:ind w:left="81" w:right="193"/>
              <w:rPr>
                <w:sz w:val="24"/>
              </w:rPr>
            </w:pPr>
          </w:p>
          <w:p w:rsidR="00D45C4E" w:rsidRDefault="00D45C4E" w:rsidP="00D45C4E">
            <w:pPr>
              <w:pStyle w:val="TableParagraph"/>
              <w:ind w:left="81" w:right="193"/>
              <w:rPr>
                <w:sz w:val="24"/>
              </w:rPr>
            </w:pPr>
            <w:r>
              <w:rPr>
                <w:color w:val="171717"/>
                <w:sz w:val="24"/>
              </w:rPr>
              <w:t>PE coordinator to regularly monitor equipment to make sure it is fit for purpose.</w:t>
            </w:r>
          </w:p>
        </w:tc>
        <w:tc>
          <w:tcPr>
            <w:tcW w:w="1616" w:type="dxa"/>
          </w:tcPr>
          <w:p w:rsidR="00DE78DC" w:rsidRDefault="0080565F" w:rsidP="00B538E4">
            <w:pPr>
              <w:pStyle w:val="TableParagraph"/>
              <w:ind w:left="137"/>
              <w:rPr>
                <w:sz w:val="24"/>
              </w:rPr>
            </w:pPr>
            <w:r>
              <w:rPr>
                <w:sz w:val="24"/>
              </w:rPr>
              <w:t>£300</w:t>
            </w: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ind w:left="137"/>
              <w:rPr>
                <w:sz w:val="24"/>
              </w:rPr>
            </w:pPr>
          </w:p>
          <w:p w:rsidR="00B538E4" w:rsidRDefault="00B538E4" w:rsidP="00B538E4">
            <w:pPr>
              <w:pStyle w:val="TableParagraph"/>
              <w:rPr>
                <w:sz w:val="24"/>
              </w:rPr>
            </w:pPr>
            <w:r>
              <w:rPr>
                <w:sz w:val="24"/>
              </w:rPr>
              <w:t>£250</w:t>
            </w:r>
          </w:p>
          <w:p w:rsidR="00D45C4E" w:rsidRDefault="00D45C4E" w:rsidP="00B538E4">
            <w:pPr>
              <w:pStyle w:val="TableParagraph"/>
              <w:rPr>
                <w:sz w:val="24"/>
              </w:rPr>
            </w:pPr>
          </w:p>
          <w:p w:rsidR="00D45C4E" w:rsidRDefault="00D45C4E" w:rsidP="00B538E4">
            <w:pPr>
              <w:pStyle w:val="TableParagraph"/>
              <w:rPr>
                <w:sz w:val="24"/>
              </w:rPr>
            </w:pPr>
          </w:p>
          <w:p w:rsidR="00D45C4E" w:rsidRDefault="00FF3998" w:rsidP="00B538E4">
            <w:pPr>
              <w:pStyle w:val="TableParagraph"/>
              <w:rPr>
                <w:sz w:val="24"/>
              </w:rPr>
            </w:pPr>
            <w:r>
              <w:rPr>
                <w:sz w:val="24"/>
              </w:rPr>
              <w:t>£600</w:t>
            </w:r>
          </w:p>
        </w:tc>
        <w:tc>
          <w:tcPr>
            <w:tcW w:w="3309" w:type="dxa"/>
          </w:tcPr>
          <w:p w:rsidR="00DE78DC" w:rsidRDefault="00DE78DC">
            <w:pPr>
              <w:pStyle w:val="TableParagraph"/>
              <w:spacing w:line="269" w:lineRule="exact"/>
              <w:ind w:left="81"/>
              <w:rPr>
                <w:sz w:val="24"/>
              </w:rPr>
            </w:pPr>
          </w:p>
        </w:tc>
        <w:tc>
          <w:tcPr>
            <w:tcW w:w="3137" w:type="dxa"/>
          </w:tcPr>
          <w:p w:rsidR="00DE78DC" w:rsidRDefault="00DE78DC">
            <w:pPr>
              <w:pStyle w:val="TableParagraph"/>
              <w:ind w:left="82" w:right="120"/>
              <w:rPr>
                <w:sz w:val="24"/>
              </w:rPr>
            </w:pPr>
          </w:p>
        </w:tc>
      </w:tr>
    </w:tbl>
    <w:p w:rsidR="00E427EE" w:rsidRDefault="00A72E04">
      <w:pPr>
        <w:pStyle w:val="BodyText"/>
        <w:spacing w:before="10"/>
        <w:rPr>
          <w:rFonts w:ascii="Times New Roman"/>
          <w:sz w:val="29"/>
        </w:rPr>
      </w:pPr>
      <w:r>
        <w:rPr>
          <w:rFonts w:ascii="Times New Roman"/>
          <w:sz w:val="29"/>
        </w:rPr>
        <w:br w:type="column"/>
      </w:r>
    </w:p>
    <w:tbl>
      <w:tblPr>
        <w:tblW w:w="0" w:type="auto"/>
        <w:tblInd w:w="748"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left w:w="0" w:type="dxa"/>
          <w:right w:w="0" w:type="dxa"/>
        </w:tblCellMar>
        <w:tblLook w:val="01E0" w:firstRow="1" w:lastRow="1" w:firstColumn="1" w:lastColumn="1" w:noHBand="0" w:noVBand="0"/>
      </w:tblPr>
      <w:tblGrid>
        <w:gridCol w:w="3761"/>
        <w:gridCol w:w="3457"/>
        <w:gridCol w:w="1664"/>
        <w:gridCol w:w="3425"/>
        <w:gridCol w:w="3077"/>
      </w:tblGrid>
      <w:tr w:rsidR="00DE78DC">
        <w:trPr>
          <w:trHeight w:val="431"/>
        </w:trPr>
        <w:tc>
          <w:tcPr>
            <w:tcW w:w="12307" w:type="dxa"/>
            <w:gridSpan w:val="4"/>
            <w:vMerge w:val="restart"/>
          </w:tcPr>
          <w:p w:rsidR="00DE78DC" w:rsidRDefault="009322E9">
            <w:pPr>
              <w:pStyle w:val="TableParagraph"/>
              <w:spacing w:before="27"/>
              <w:ind w:left="30"/>
              <w:rPr>
                <w:sz w:val="24"/>
              </w:rPr>
            </w:pPr>
            <w:r>
              <w:rPr>
                <w:b/>
                <w:color w:val="2E5B29"/>
                <w:sz w:val="24"/>
              </w:rPr>
              <w:t xml:space="preserve">Key indicator 3: </w:t>
            </w:r>
            <w:r>
              <w:rPr>
                <w:color w:val="2E5B29"/>
                <w:sz w:val="24"/>
              </w:rPr>
              <w:t>Increased confidence, knowledge and skills of all staff in teaching PE and sport</w:t>
            </w:r>
          </w:p>
        </w:tc>
        <w:tc>
          <w:tcPr>
            <w:tcW w:w="3077" w:type="dxa"/>
          </w:tcPr>
          <w:p w:rsidR="00DE78DC" w:rsidRDefault="009322E9">
            <w:pPr>
              <w:pStyle w:val="TableParagraph"/>
              <w:spacing w:before="27"/>
              <w:ind w:left="12" w:right="62"/>
              <w:jc w:val="center"/>
              <w:rPr>
                <w:sz w:val="24"/>
              </w:rPr>
            </w:pPr>
            <w:r>
              <w:rPr>
                <w:color w:val="171717"/>
                <w:sz w:val="24"/>
              </w:rPr>
              <w:t>Percentage of total allocation:</w:t>
            </w:r>
          </w:p>
        </w:tc>
      </w:tr>
      <w:tr w:rsidR="00DE78DC">
        <w:trPr>
          <w:trHeight w:val="340"/>
        </w:trPr>
        <w:tc>
          <w:tcPr>
            <w:tcW w:w="12307" w:type="dxa"/>
            <w:gridSpan w:val="4"/>
            <w:vMerge/>
            <w:tcBorders>
              <w:top w:val="nil"/>
            </w:tcBorders>
          </w:tcPr>
          <w:p w:rsidR="00DE78DC" w:rsidRDefault="00DE78DC">
            <w:pPr>
              <w:rPr>
                <w:sz w:val="2"/>
                <w:szCs w:val="2"/>
              </w:rPr>
            </w:pPr>
          </w:p>
        </w:tc>
        <w:tc>
          <w:tcPr>
            <w:tcW w:w="3077" w:type="dxa"/>
          </w:tcPr>
          <w:p w:rsidR="00DE78DC" w:rsidRDefault="00FF3998">
            <w:pPr>
              <w:pStyle w:val="TableParagraph"/>
              <w:spacing w:before="28" w:line="293" w:lineRule="exact"/>
              <w:ind w:left="76" w:right="62"/>
              <w:jc w:val="center"/>
              <w:rPr>
                <w:sz w:val="24"/>
              </w:rPr>
            </w:pPr>
            <w:r>
              <w:rPr>
                <w:sz w:val="24"/>
              </w:rPr>
              <w:t>33</w:t>
            </w:r>
            <w:r w:rsidR="000D356D">
              <w:rPr>
                <w:sz w:val="24"/>
              </w:rPr>
              <w:t>%</w:t>
            </w:r>
          </w:p>
        </w:tc>
      </w:tr>
      <w:tr w:rsidR="00DE78DC">
        <w:trPr>
          <w:trHeight w:val="640"/>
        </w:trPr>
        <w:tc>
          <w:tcPr>
            <w:tcW w:w="3761" w:type="dxa"/>
          </w:tcPr>
          <w:p w:rsidR="00DE78DC" w:rsidRDefault="009322E9">
            <w:pPr>
              <w:pStyle w:val="TableParagraph"/>
              <w:spacing w:before="27" w:line="292" w:lineRule="exact"/>
              <w:ind w:left="30"/>
              <w:rPr>
                <w:sz w:val="24"/>
              </w:rPr>
            </w:pPr>
            <w:r>
              <w:rPr>
                <w:color w:val="171717"/>
                <w:sz w:val="24"/>
              </w:rPr>
              <w:t>School focus with clarity on intended</w:t>
            </w:r>
          </w:p>
          <w:p w:rsidR="00DE78DC" w:rsidRDefault="009322E9">
            <w:pPr>
              <w:pStyle w:val="TableParagraph"/>
              <w:spacing w:line="292" w:lineRule="exact"/>
              <w:ind w:left="30"/>
              <w:rPr>
                <w:sz w:val="24"/>
              </w:rPr>
            </w:pPr>
            <w:r>
              <w:rPr>
                <w:b/>
                <w:color w:val="171717"/>
                <w:sz w:val="24"/>
              </w:rPr>
              <w:t>impact on pupils</w:t>
            </w:r>
            <w:r>
              <w:rPr>
                <w:color w:val="171717"/>
                <w:sz w:val="24"/>
              </w:rPr>
              <w:t>:</w:t>
            </w:r>
          </w:p>
        </w:tc>
        <w:tc>
          <w:tcPr>
            <w:tcW w:w="3457" w:type="dxa"/>
          </w:tcPr>
          <w:p w:rsidR="00DE78DC" w:rsidRDefault="009322E9">
            <w:pPr>
              <w:pStyle w:val="TableParagraph"/>
              <w:spacing w:before="27"/>
              <w:ind w:left="25"/>
              <w:rPr>
                <w:sz w:val="24"/>
              </w:rPr>
            </w:pPr>
            <w:r>
              <w:rPr>
                <w:color w:val="171717"/>
                <w:sz w:val="24"/>
              </w:rPr>
              <w:t>Actions to achieve:</w:t>
            </w:r>
          </w:p>
        </w:tc>
        <w:tc>
          <w:tcPr>
            <w:tcW w:w="1664" w:type="dxa"/>
          </w:tcPr>
          <w:p w:rsidR="00DE78DC" w:rsidRDefault="009322E9">
            <w:pPr>
              <w:pStyle w:val="TableParagraph"/>
              <w:spacing w:before="27"/>
              <w:ind w:left="30" w:right="635"/>
              <w:rPr>
                <w:sz w:val="24"/>
              </w:rPr>
            </w:pPr>
            <w:r>
              <w:rPr>
                <w:color w:val="171717"/>
                <w:sz w:val="24"/>
              </w:rPr>
              <w:t>Funding allocated:</w:t>
            </w:r>
          </w:p>
        </w:tc>
        <w:tc>
          <w:tcPr>
            <w:tcW w:w="3425" w:type="dxa"/>
          </w:tcPr>
          <w:p w:rsidR="00DE78DC" w:rsidRDefault="009322E9">
            <w:pPr>
              <w:pStyle w:val="TableParagraph"/>
              <w:spacing w:before="27"/>
              <w:ind w:left="30"/>
              <w:rPr>
                <w:sz w:val="24"/>
              </w:rPr>
            </w:pPr>
            <w:r>
              <w:rPr>
                <w:color w:val="171717"/>
                <w:sz w:val="24"/>
              </w:rPr>
              <w:t>Evidence and impact:</w:t>
            </w:r>
          </w:p>
        </w:tc>
        <w:tc>
          <w:tcPr>
            <w:tcW w:w="3077" w:type="dxa"/>
          </w:tcPr>
          <w:p w:rsidR="00DE78DC" w:rsidRDefault="009322E9">
            <w:pPr>
              <w:pStyle w:val="TableParagraph"/>
              <w:spacing w:before="27"/>
              <w:ind w:left="30" w:right="101"/>
              <w:rPr>
                <w:sz w:val="24"/>
              </w:rPr>
            </w:pPr>
            <w:r>
              <w:rPr>
                <w:color w:val="171717"/>
                <w:sz w:val="24"/>
              </w:rPr>
              <w:t>Sustainability and suggested next steps:</w:t>
            </w:r>
          </w:p>
        </w:tc>
      </w:tr>
      <w:tr w:rsidR="00ED50FF">
        <w:trPr>
          <w:trHeight w:val="640"/>
        </w:trPr>
        <w:tc>
          <w:tcPr>
            <w:tcW w:w="3761" w:type="dxa"/>
          </w:tcPr>
          <w:p w:rsidR="00137645" w:rsidRDefault="0006598A" w:rsidP="00137645">
            <w:pPr>
              <w:pStyle w:val="TableParagraph"/>
              <w:spacing w:before="27" w:line="292" w:lineRule="exact"/>
              <w:ind w:left="30"/>
              <w:rPr>
                <w:color w:val="171717"/>
                <w:sz w:val="24"/>
              </w:rPr>
            </w:pPr>
            <w:r>
              <w:rPr>
                <w:color w:val="171717"/>
                <w:sz w:val="24"/>
              </w:rPr>
              <w:t>To develop staff confidence, knowledge and skills in teaching PE to improve outcomes for pupils</w:t>
            </w:r>
          </w:p>
          <w:p w:rsidR="00137645" w:rsidRDefault="00137645" w:rsidP="00137645">
            <w:pPr>
              <w:pStyle w:val="TableParagraph"/>
              <w:spacing w:before="27" w:line="292" w:lineRule="exact"/>
              <w:ind w:left="30"/>
              <w:rPr>
                <w:color w:val="171717"/>
                <w:sz w:val="24"/>
              </w:rPr>
            </w:pPr>
          </w:p>
          <w:p w:rsidR="00137645" w:rsidRDefault="00137645" w:rsidP="00137645">
            <w:pPr>
              <w:pStyle w:val="TableParagraph"/>
              <w:spacing w:before="27" w:line="292" w:lineRule="exact"/>
              <w:ind w:left="30"/>
              <w:rPr>
                <w:color w:val="171717"/>
                <w:sz w:val="24"/>
              </w:rPr>
            </w:pPr>
            <w:r>
              <w:rPr>
                <w:color w:val="171717"/>
                <w:sz w:val="24"/>
              </w:rPr>
              <w:t>To attend all staff INSET as offered through Dartmoor School Sport Partnership, to continue to provide a high quality P.E provision.</w:t>
            </w:r>
          </w:p>
          <w:p w:rsidR="00137645" w:rsidRDefault="00137645" w:rsidP="00137645">
            <w:pPr>
              <w:pStyle w:val="TableParagraph"/>
              <w:spacing w:before="27" w:line="292" w:lineRule="exact"/>
              <w:ind w:left="30"/>
              <w:rPr>
                <w:color w:val="171717"/>
                <w:sz w:val="24"/>
              </w:rPr>
            </w:pPr>
          </w:p>
          <w:p w:rsidR="00137645" w:rsidRDefault="00137645" w:rsidP="00137645">
            <w:pPr>
              <w:pStyle w:val="TableParagraph"/>
              <w:spacing w:before="27" w:line="292" w:lineRule="exact"/>
              <w:ind w:left="30"/>
              <w:rPr>
                <w:color w:val="171717"/>
                <w:sz w:val="24"/>
              </w:rPr>
            </w:pPr>
          </w:p>
          <w:p w:rsidR="0067418A" w:rsidRDefault="0067418A" w:rsidP="00137645">
            <w:pPr>
              <w:pStyle w:val="TableParagraph"/>
              <w:spacing w:before="27" w:line="292" w:lineRule="exact"/>
              <w:ind w:left="30"/>
              <w:rPr>
                <w:color w:val="171717"/>
                <w:sz w:val="24"/>
              </w:rPr>
            </w:pPr>
          </w:p>
          <w:p w:rsidR="00137645" w:rsidRDefault="00137645" w:rsidP="000D356D">
            <w:pPr>
              <w:pStyle w:val="TableParagraph"/>
              <w:spacing w:before="27" w:line="292" w:lineRule="exact"/>
              <w:rPr>
                <w:color w:val="171717"/>
                <w:sz w:val="24"/>
              </w:rPr>
            </w:pPr>
          </w:p>
        </w:tc>
        <w:tc>
          <w:tcPr>
            <w:tcW w:w="3457" w:type="dxa"/>
          </w:tcPr>
          <w:p w:rsidR="00ED50FF" w:rsidRDefault="0006598A" w:rsidP="00ED50FF">
            <w:pPr>
              <w:pStyle w:val="TableParagraph"/>
              <w:spacing w:before="27"/>
              <w:ind w:left="25"/>
              <w:rPr>
                <w:color w:val="171717"/>
                <w:sz w:val="24"/>
              </w:rPr>
            </w:pPr>
            <w:r>
              <w:rPr>
                <w:color w:val="171717"/>
                <w:sz w:val="24"/>
              </w:rPr>
              <w:t>Saints South West working with R-Y2</w:t>
            </w:r>
          </w:p>
          <w:p w:rsidR="0006598A" w:rsidRDefault="0006598A" w:rsidP="00ED50FF">
            <w:pPr>
              <w:pStyle w:val="TableParagraph"/>
              <w:spacing w:before="27"/>
              <w:ind w:left="25"/>
              <w:rPr>
                <w:color w:val="171717"/>
                <w:sz w:val="24"/>
              </w:rPr>
            </w:pPr>
          </w:p>
          <w:p w:rsidR="0006598A" w:rsidRDefault="0006598A" w:rsidP="00ED50FF">
            <w:pPr>
              <w:pStyle w:val="TableParagraph"/>
              <w:spacing w:before="27"/>
              <w:ind w:left="25"/>
              <w:rPr>
                <w:color w:val="171717"/>
                <w:sz w:val="24"/>
              </w:rPr>
            </w:pPr>
            <w:r>
              <w:rPr>
                <w:color w:val="171717"/>
                <w:sz w:val="24"/>
              </w:rPr>
              <w:t>DSSP Staff in to work with Staff</w:t>
            </w:r>
          </w:p>
          <w:p w:rsidR="00137645" w:rsidRDefault="00137645" w:rsidP="00ED50FF">
            <w:pPr>
              <w:pStyle w:val="TableParagraph"/>
              <w:spacing w:before="27"/>
              <w:ind w:left="25"/>
              <w:rPr>
                <w:color w:val="171717"/>
                <w:sz w:val="24"/>
              </w:rPr>
            </w:pPr>
          </w:p>
          <w:p w:rsidR="00137645" w:rsidRDefault="0067418A" w:rsidP="00ED50FF">
            <w:pPr>
              <w:pStyle w:val="TableParagraph"/>
              <w:spacing w:before="27"/>
              <w:ind w:left="25"/>
              <w:rPr>
                <w:color w:val="171717"/>
                <w:sz w:val="24"/>
              </w:rPr>
            </w:pPr>
            <w:r>
              <w:rPr>
                <w:color w:val="171717"/>
                <w:sz w:val="24"/>
              </w:rPr>
              <w:t>All staff to attend external training offered by DSSP (supply required)</w:t>
            </w:r>
          </w:p>
          <w:p w:rsidR="0067418A" w:rsidRDefault="0067418A" w:rsidP="00ED50FF">
            <w:pPr>
              <w:pStyle w:val="TableParagraph"/>
              <w:spacing w:before="27"/>
              <w:ind w:left="25"/>
              <w:rPr>
                <w:color w:val="171717"/>
                <w:sz w:val="24"/>
              </w:rPr>
            </w:pPr>
          </w:p>
          <w:p w:rsidR="00137645" w:rsidRDefault="00137645" w:rsidP="0006598A">
            <w:pPr>
              <w:pStyle w:val="TableParagraph"/>
              <w:spacing w:before="27"/>
              <w:rPr>
                <w:color w:val="171717"/>
                <w:sz w:val="24"/>
              </w:rPr>
            </w:pPr>
            <w:r>
              <w:rPr>
                <w:color w:val="171717"/>
                <w:sz w:val="24"/>
              </w:rPr>
              <w:t xml:space="preserve">Sports lead to </w:t>
            </w:r>
            <w:r w:rsidR="008B7F29">
              <w:rPr>
                <w:color w:val="171717"/>
                <w:sz w:val="24"/>
              </w:rPr>
              <w:t>feedback and keep staff up to date with new ideas and practices in the teaching of PE.</w:t>
            </w:r>
          </w:p>
          <w:p w:rsidR="008B7F29" w:rsidRDefault="008B7F29" w:rsidP="000D356D">
            <w:pPr>
              <w:pStyle w:val="TableParagraph"/>
              <w:spacing w:before="27"/>
              <w:rPr>
                <w:color w:val="171717"/>
                <w:sz w:val="24"/>
              </w:rPr>
            </w:pPr>
          </w:p>
        </w:tc>
        <w:tc>
          <w:tcPr>
            <w:tcW w:w="1664" w:type="dxa"/>
          </w:tcPr>
          <w:p w:rsidR="00ED50FF" w:rsidRDefault="0006598A" w:rsidP="00ED50FF">
            <w:pPr>
              <w:pStyle w:val="TableParagraph"/>
              <w:rPr>
                <w:color w:val="171717"/>
                <w:sz w:val="24"/>
              </w:rPr>
            </w:pPr>
            <w:r>
              <w:rPr>
                <w:color w:val="171717"/>
                <w:sz w:val="24"/>
              </w:rPr>
              <w:t>£2400</w:t>
            </w:r>
          </w:p>
          <w:p w:rsidR="0006598A" w:rsidRDefault="0006598A" w:rsidP="00ED50FF">
            <w:pPr>
              <w:pStyle w:val="TableParagraph"/>
              <w:rPr>
                <w:color w:val="171717"/>
                <w:sz w:val="24"/>
              </w:rPr>
            </w:pPr>
          </w:p>
          <w:p w:rsidR="0006598A" w:rsidRDefault="0006598A" w:rsidP="00ED50FF">
            <w:pPr>
              <w:pStyle w:val="TableParagraph"/>
              <w:rPr>
                <w:color w:val="171717"/>
                <w:sz w:val="24"/>
              </w:rPr>
            </w:pPr>
          </w:p>
          <w:p w:rsidR="0006598A" w:rsidRDefault="0006598A" w:rsidP="00ED50FF">
            <w:pPr>
              <w:pStyle w:val="TableParagraph"/>
              <w:rPr>
                <w:color w:val="171717"/>
                <w:sz w:val="24"/>
              </w:rPr>
            </w:pPr>
            <w:r>
              <w:rPr>
                <w:color w:val="171717"/>
                <w:sz w:val="24"/>
              </w:rPr>
              <w:t>£2750 (part of £4750)</w:t>
            </w:r>
          </w:p>
          <w:p w:rsidR="0006598A" w:rsidRDefault="0006598A" w:rsidP="00ED50FF">
            <w:pPr>
              <w:pStyle w:val="TableParagraph"/>
              <w:rPr>
                <w:color w:val="171717"/>
                <w:sz w:val="24"/>
              </w:rPr>
            </w:pPr>
          </w:p>
          <w:p w:rsidR="0006598A" w:rsidRDefault="007175C1" w:rsidP="00ED50FF">
            <w:pPr>
              <w:pStyle w:val="TableParagraph"/>
              <w:rPr>
                <w:color w:val="171717"/>
                <w:sz w:val="24"/>
              </w:rPr>
            </w:pPr>
            <w:r>
              <w:rPr>
                <w:color w:val="171717"/>
                <w:sz w:val="24"/>
              </w:rPr>
              <w:t>£800</w:t>
            </w:r>
            <w:r w:rsidR="0067418A">
              <w:rPr>
                <w:color w:val="171717"/>
                <w:sz w:val="24"/>
              </w:rPr>
              <w:t xml:space="preserve"> (for Supply)</w:t>
            </w:r>
          </w:p>
          <w:p w:rsidR="0006598A" w:rsidRDefault="0006598A" w:rsidP="00ED50FF">
            <w:pPr>
              <w:pStyle w:val="TableParagraph"/>
              <w:rPr>
                <w:color w:val="171717"/>
                <w:sz w:val="24"/>
              </w:rPr>
            </w:pPr>
          </w:p>
          <w:p w:rsidR="0006598A" w:rsidRDefault="0006598A" w:rsidP="00ED50FF">
            <w:pPr>
              <w:pStyle w:val="TableParagraph"/>
              <w:rPr>
                <w:color w:val="171717"/>
                <w:sz w:val="24"/>
              </w:rPr>
            </w:pPr>
          </w:p>
          <w:p w:rsidR="0006598A" w:rsidRDefault="0006598A" w:rsidP="00ED50FF">
            <w:pPr>
              <w:pStyle w:val="TableParagraph"/>
              <w:rPr>
                <w:color w:val="171717"/>
                <w:sz w:val="24"/>
              </w:rPr>
            </w:pPr>
          </w:p>
          <w:p w:rsidR="0006598A" w:rsidRDefault="0006598A" w:rsidP="00ED50FF">
            <w:pPr>
              <w:pStyle w:val="TableParagraph"/>
              <w:rPr>
                <w:color w:val="171717"/>
                <w:sz w:val="24"/>
              </w:rPr>
            </w:pPr>
          </w:p>
        </w:tc>
        <w:tc>
          <w:tcPr>
            <w:tcW w:w="3425" w:type="dxa"/>
          </w:tcPr>
          <w:p w:rsidR="00ED50FF" w:rsidRDefault="00ED50FF" w:rsidP="00ED50FF">
            <w:pPr>
              <w:pStyle w:val="TableParagraph"/>
              <w:spacing w:before="27"/>
              <w:ind w:left="30"/>
              <w:rPr>
                <w:color w:val="171717"/>
                <w:sz w:val="24"/>
              </w:rPr>
            </w:pPr>
          </w:p>
        </w:tc>
        <w:tc>
          <w:tcPr>
            <w:tcW w:w="3077" w:type="dxa"/>
          </w:tcPr>
          <w:p w:rsidR="00ED50FF" w:rsidRDefault="00ED50FF" w:rsidP="00ED50FF">
            <w:pPr>
              <w:pStyle w:val="TableParagraph"/>
              <w:spacing w:before="27"/>
              <w:ind w:left="30" w:right="101"/>
              <w:rPr>
                <w:color w:val="171717"/>
                <w:sz w:val="24"/>
              </w:rPr>
            </w:pPr>
          </w:p>
        </w:tc>
      </w:tr>
    </w:tbl>
    <w:p w:rsidR="00DE78DC" w:rsidRDefault="00DE78DC">
      <w:pPr>
        <w:rPr>
          <w:sz w:val="24"/>
        </w:rPr>
        <w:sectPr w:rsidR="00DE78DC">
          <w:pgSz w:w="16840" w:h="11910" w:orient="landscape"/>
          <w:pgMar w:top="420" w:right="160" w:bottom="460" w:left="0" w:header="0" w:footer="261" w:gutter="0"/>
          <w:cols w:space="720"/>
        </w:sectPr>
      </w:pPr>
    </w:p>
    <w:p w:rsidR="00A72E04" w:rsidRDefault="00A72E04"/>
    <w:p w:rsidR="00A72E04" w:rsidRDefault="00A72E04"/>
    <w:p w:rsidR="00A72E04" w:rsidRDefault="00A72E04" w:rsidP="00A72E04">
      <w:pPr>
        <w:tabs>
          <w:tab w:val="left" w:pos="1110"/>
        </w:tabs>
      </w:pPr>
      <w:r>
        <w:tab/>
      </w:r>
    </w:p>
    <w:tbl>
      <w:tblPr>
        <w:tblW w:w="0" w:type="auto"/>
        <w:tblInd w:w="748"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left w:w="0" w:type="dxa"/>
          <w:right w:w="0" w:type="dxa"/>
        </w:tblCellMar>
        <w:tblLook w:val="01E0" w:firstRow="1" w:lastRow="1" w:firstColumn="1" w:lastColumn="1" w:noHBand="0" w:noVBand="0"/>
      </w:tblPr>
      <w:tblGrid>
        <w:gridCol w:w="3761"/>
        <w:gridCol w:w="3457"/>
        <w:gridCol w:w="1664"/>
        <w:gridCol w:w="3425"/>
        <w:gridCol w:w="3077"/>
      </w:tblGrid>
      <w:tr w:rsidR="00DE78DC">
        <w:trPr>
          <w:trHeight w:val="355"/>
        </w:trPr>
        <w:tc>
          <w:tcPr>
            <w:tcW w:w="12307" w:type="dxa"/>
            <w:gridSpan w:val="4"/>
            <w:vMerge w:val="restart"/>
          </w:tcPr>
          <w:p w:rsidR="00DE78DC" w:rsidRDefault="009322E9">
            <w:pPr>
              <w:pStyle w:val="TableParagraph"/>
              <w:spacing w:before="27"/>
              <w:ind w:left="30"/>
              <w:rPr>
                <w:sz w:val="24"/>
              </w:rPr>
            </w:pPr>
            <w:r>
              <w:rPr>
                <w:b/>
                <w:color w:val="2E5B29"/>
                <w:sz w:val="24"/>
              </w:rPr>
              <w:t xml:space="preserve">Key indicator 4: </w:t>
            </w:r>
            <w:r>
              <w:rPr>
                <w:color w:val="2E5B29"/>
                <w:sz w:val="24"/>
              </w:rPr>
              <w:t>Broader experience of a range of sports and activities offered to all pupils</w:t>
            </w:r>
          </w:p>
        </w:tc>
        <w:tc>
          <w:tcPr>
            <w:tcW w:w="3077" w:type="dxa"/>
          </w:tcPr>
          <w:p w:rsidR="00DE78DC" w:rsidRDefault="009322E9">
            <w:pPr>
              <w:pStyle w:val="TableParagraph"/>
              <w:spacing w:before="27"/>
              <w:ind w:left="12" w:right="62"/>
              <w:jc w:val="center"/>
              <w:rPr>
                <w:sz w:val="24"/>
              </w:rPr>
            </w:pPr>
            <w:r>
              <w:rPr>
                <w:color w:val="171717"/>
                <w:sz w:val="24"/>
              </w:rPr>
              <w:t>Percentage of total allocation:</w:t>
            </w:r>
          </w:p>
        </w:tc>
      </w:tr>
      <w:tr w:rsidR="00DE78DC">
        <w:trPr>
          <w:trHeight w:val="352"/>
        </w:trPr>
        <w:tc>
          <w:tcPr>
            <w:tcW w:w="12307" w:type="dxa"/>
            <w:gridSpan w:val="4"/>
            <w:vMerge/>
            <w:tcBorders>
              <w:top w:val="nil"/>
            </w:tcBorders>
          </w:tcPr>
          <w:p w:rsidR="00DE78DC" w:rsidRDefault="00DE78DC">
            <w:pPr>
              <w:rPr>
                <w:sz w:val="2"/>
                <w:szCs w:val="2"/>
              </w:rPr>
            </w:pPr>
          </w:p>
        </w:tc>
        <w:tc>
          <w:tcPr>
            <w:tcW w:w="3077" w:type="dxa"/>
          </w:tcPr>
          <w:p w:rsidR="00DE78DC" w:rsidRDefault="007175C1">
            <w:pPr>
              <w:pStyle w:val="TableParagraph"/>
              <w:spacing w:before="27"/>
              <w:ind w:left="76" w:right="62"/>
              <w:jc w:val="center"/>
              <w:rPr>
                <w:sz w:val="24"/>
              </w:rPr>
            </w:pPr>
            <w:r>
              <w:rPr>
                <w:sz w:val="24"/>
              </w:rPr>
              <w:t>10</w:t>
            </w:r>
            <w:r w:rsidR="001C0896">
              <w:rPr>
                <w:sz w:val="24"/>
              </w:rPr>
              <w:t>%</w:t>
            </w:r>
          </w:p>
        </w:tc>
      </w:tr>
      <w:tr w:rsidR="00DE78DC" w:rsidTr="00A72E04">
        <w:trPr>
          <w:trHeight w:val="696"/>
        </w:trPr>
        <w:tc>
          <w:tcPr>
            <w:tcW w:w="3761" w:type="dxa"/>
          </w:tcPr>
          <w:p w:rsidR="00DE78DC" w:rsidRDefault="009322E9">
            <w:pPr>
              <w:pStyle w:val="TableParagraph"/>
              <w:spacing w:before="27"/>
              <w:ind w:left="30"/>
              <w:rPr>
                <w:sz w:val="24"/>
              </w:rPr>
            </w:pPr>
            <w:r>
              <w:rPr>
                <w:color w:val="171717"/>
                <w:sz w:val="24"/>
              </w:rPr>
              <w:t>School focus with clarity on intended</w:t>
            </w:r>
          </w:p>
          <w:p w:rsidR="00DE78DC" w:rsidRDefault="009322E9">
            <w:pPr>
              <w:pStyle w:val="TableParagraph"/>
              <w:spacing w:before="3"/>
              <w:ind w:left="30"/>
              <w:rPr>
                <w:b/>
                <w:sz w:val="24"/>
              </w:rPr>
            </w:pPr>
            <w:r>
              <w:rPr>
                <w:b/>
                <w:color w:val="171717"/>
                <w:sz w:val="24"/>
              </w:rPr>
              <w:t>impact on pupils:</w:t>
            </w:r>
          </w:p>
        </w:tc>
        <w:tc>
          <w:tcPr>
            <w:tcW w:w="3457" w:type="dxa"/>
          </w:tcPr>
          <w:p w:rsidR="00DE78DC" w:rsidRDefault="009322E9">
            <w:pPr>
              <w:pStyle w:val="TableParagraph"/>
              <w:spacing w:before="27"/>
              <w:ind w:left="25"/>
              <w:rPr>
                <w:sz w:val="24"/>
              </w:rPr>
            </w:pPr>
            <w:r>
              <w:rPr>
                <w:color w:val="171717"/>
                <w:sz w:val="24"/>
              </w:rPr>
              <w:t>Actions to achieve:</w:t>
            </w:r>
          </w:p>
        </w:tc>
        <w:tc>
          <w:tcPr>
            <w:tcW w:w="1664" w:type="dxa"/>
          </w:tcPr>
          <w:p w:rsidR="00DE78DC" w:rsidRDefault="009322E9">
            <w:pPr>
              <w:pStyle w:val="TableParagraph"/>
              <w:spacing w:before="27" w:line="242" w:lineRule="auto"/>
              <w:ind w:left="30" w:right="635"/>
              <w:rPr>
                <w:sz w:val="24"/>
              </w:rPr>
            </w:pPr>
            <w:r>
              <w:rPr>
                <w:color w:val="171717"/>
                <w:sz w:val="24"/>
              </w:rPr>
              <w:t>Funding allocated:</w:t>
            </w:r>
          </w:p>
        </w:tc>
        <w:tc>
          <w:tcPr>
            <w:tcW w:w="3425" w:type="dxa"/>
          </w:tcPr>
          <w:p w:rsidR="00DE78DC" w:rsidRDefault="009322E9">
            <w:pPr>
              <w:pStyle w:val="TableParagraph"/>
              <w:spacing w:before="27"/>
              <w:ind w:left="30"/>
              <w:rPr>
                <w:sz w:val="24"/>
              </w:rPr>
            </w:pPr>
            <w:r>
              <w:rPr>
                <w:color w:val="171717"/>
                <w:sz w:val="24"/>
              </w:rPr>
              <w:t>Evidence and impact:</w:t>
            </w:r>
          </w:p>
        </w:tc>
        <w:tc>
          <w:tcPr>
            <w:tcW w:w="3077" w:type="dxa"/>
          </w:tcPr>
          <w:p w:rsidR="00DE78DC" w:rsidRDefault="009322E9">
            <w:pPr>
              <w:pStyle w:val="TableParagraph"/>
              <w:spacing w:before="27" w:line="242" w:lineRule="auto"/>
              <w:ind w:left="30" w:right="101"/>
              <w:rPr>
                <w:sz w:val="24"/>
              </w:rPr>
            </w:pPr>
            <w:r>
              <w:rPr>
                <w:color w:val="171717"/>
                <w:sz w:val="24"/>
              </w:rPr>
              <w:t>Sustainability and suggested next steps:</w:t>
            </w:r>
          </w:p>
        </w:tc>
      </w:tr>
      <w:tr w:rsidR="00ED50FF" w:rsidTr="00A72E04">
        <w:trPr>
          <w:trHeight w:val="696"/>
        </w:trPr>
        <w:tc>
          <w:tcPr>
            <w:tcW w:w="3761" w:type="dxa"/>
          </w:tcPr>
          <w:p w:rsidR="00ED50FF" w:rsidRPr="000D356D" w:rsidRDefault="008B7F29" w:rsidP="000D356D">
            <w:pPr>
              <w:pStyle w:val="TableParagraph"/>
              <w:ind w:left="30"/>
              <w:rPr>
                <w:rFonts w:ascii="Gill Sans MT" w:hAnsi="Gill Sans MT"/>
                <w:color w:val="171717"/>
                <w:sz w:val="24"/>
                <w:szCs w:val="24"/>
              </w:rPr>
            </w:pPr>
            <w:r w:rsidRPr="000D356D">
              <w:rPr>
                <w:rFonts w:ascii="Gill Sans MT" w:hAnsi="Gill Sans MT"/>
                <w:color w:val="171717"/>
                <w:sz w:val="24"/>
                <w:szCs w:val="24"/>
              </w:rPr>
              <w:t>Staff to take classes to organised events, ensuring all children get different opportunities to achieve in sports.</w:t>
            </w:r>
          </w:p>
          <w:p w:rsidR="008B7F29" w:rsidRPr="000D356D" w:rsidRDefault="008B7F29" w:rsidP="000D356D">
            <w:pPr>
              <w:pStyle w:val="TableParagraph"/>
              <w:ind w:left="30"/>
              <w:rPr>
                <w:rFonts w:ascii="Gill Sans MT" w:hAnsi="Gill Sans MT"/>
                <w:color w:val="171717"/>
                <w:sz w:val="24"/>
                <w:szCs w:val="24"/>
              </w:rPr>
            </w:pPr>
          </w:p>
          <w:p w:rsidR="008B7F29" w:rsidRPr="000D356D" w:rsidRDefault="008B7F29" w:rsidP="000D356D">
            <w:pPr>
              <w:pStyle w:val="TableParagraph"/>
              <w:ind w:left="30"/>
              <w:rPr>
                <w:rFonts w:ascii="Gill Sans MT" w:hAnsi="Gill Sans MT"/>
                <w:color w:val="171717"/>
                <w:sz w:val="24"/>
                <w:szCs w:val="24"/>
              </w:rPr>
            </w:pPr>
            <w:r w:rsidRPr="000D356D">
              <w:rPr>
                <w:rFonts w:ascii="Gill Sans MT" w:hAnsi="Gill Sans MT"/>
                <w:color w:val="171717"/>
                <w:sz w:val="24"/>
                <w:szCs w:val="24"/>
              </w:rPr>
              <w:t>Focus on children that are not taking up sports activities</w:t>
            </w:r>
            <w:r w:rsidR="008045D0" w:rsidRPr="000D356D">
              <w:rPr>
                <w:rFonts w:ascii="Gill Sans MT" w:hAnsi="Gill Sans MT"/>
                <w:color w:val="171717"/>
                <w:sz w:val="24"/>
                <w:szCs w:val="24"/>
              </w:rPr>
              <w:t>.</w:t>
            </w:r>
          </w:p>
          <w:p w:rsidR="008B7F29" w:rsidRDefault="008B7F29" w:rsidP="000D356D">
            <w:pPr>
              <w:pStyle w:val="TableParagraph"/>
              <w:ind w:left="30"/>
              <w:rPr>
                <w:rFonts w:ascii="Gill Sans MT" w:hAnsi="Gill Sans MT"/>
                <w:color w:val="171717"/>
                <w:sz w:val="24"/>
                <w:szCs w:val="24"/>
              </w:rPr>
            </w:pPr>
          </w:p>
          <w:p w:rsidR="000D356D" w:rsidRDefault="000D356D" w:rsidP="000D356D">
            <w:pPr>
              <w:pStyle w:val="TableParagraph"/>
              <w:ind w:left="30"/>
              <w:rPr>
                <w:rFonts w:ascii="Gill Sans MT" w:hAnsi="Gill Sans MT"/>
                <w:color w:val="171717"/>
                <w:sz w:val="24"/>
                <w:szCs w:val="24"/>
              </w:rPr>
            </w:pPr>
          </w:p>
          <w:p w:rsidR="000D356D" w:rsidRDefault="000D356D" w:rsidP="000D356D">
            <w:pPr>
              <w:pStyle w:val="TableParagraph"/>
              <w:ind w:left="30"/>
              <w:rPr>
                <w:rFonts w:ascii="Gill Sans MT" w:hAnsi="Gill Sans MT"/>
                <w:color w:val="171717"/>
                <w:sz w:val="24"/>
                <w:szCs w:val="24"/>
              </w:rPr>
            </w:pPr>
          </w:p>
          <w:p w:rsidR="000D356D" w:rsidRDefault="000D356D" w:rsidP="000D356D">
            <w:pPr>
              <w:pStyle w:val="TableParagraph"/>
              <w:ind w:left="30"/>
              <w:rPr>
                <w:rFonts w:ascii="Gill Sans MT" w:hAnsi="Gill Sans MT"/>
                <w:color w:val="171717"/>
                <w:sz w:val="24"/>
                <w:szCs w:val="24"/>
              </w:rPr>
            </w:pPr>
          </w:p>
          <w:p w:rsidR="000D356D" w:rsidRDefault="000D356D" w:rsidP="000D356D">
            <w:pPr>
              <w:pStyle w:val="TableParagraph"/>
              <w:ind w:left="30"/>
              <w:rPr>
                <w:rFonts w:ascii="Gill Sans MT" w:hAnsi="Gill Sans MT"/>
                <w:color w:val="171717"/>
                <w:sz w:val="24"/>
                <w:szCs w:val="24"/>
              </w:rPr>
            </w:pPr>
          </w:p>
          <w:p w:rsidR="000D356D" w:rsidRPr="000D356D" w:rsidRDefault="000D356D" w:rsidP="000D356D">
            <w:pPr>
              <w:pStyle w:val="TableParagraph"/>
              <w:ind w:left="30"/>
              <w:rPr>
                <w:rFonts w:ascii="Gill Sans MT" w:hAnsi="Gill Sans MT"/>
                <w:color w:val="171717"/>
                <w:sz w:val="24"/>
                <w:szCs w:val="24"/>
              </w:rPr>
            </w:pPr>
          </w:p>
          <w:p w:rsidR="008B7F29" w:rsidRPr="000D356D" w:rsidRDefault="00877B26" w:rsidP="000D356D">
            <w:pPr>
              <w:pStyle w:val="TableParagraph"/>
              <w:ind w:left="30"/>
              <w:rPr>
                <w:rFonts w:ascii="Gill Sans MT" w:hAnsi="Gill Sans MT"/>
                <w:color w:val="171717"/>
                <w:sz w:val="24"/>
                <w:szCs w:val="24"/>
              </w:rPr>
            </w:pPr>
            <w:r w:rsidRPr="000D356D">
              <w:rPr>
                <w:rFonts w:ascii="Gill Sans MT" w:hAnsi="Gill Sans MT"/>
                <w:color w:val="171717"/>
                <w:sz w:val="24"/>
                <w:szCs w:val="24"/>
              </w:rPr>
              <w:t>Transport to be</w:t>
            </w:r>
            <w:r w:rsidR="0067418A" w:rsidRPr="000D356D">
              <w:rPr>
                <w:rFonts w:ascii="Gill Sans MT" w:hAnsi="Gill Sans MT"/>
                <w:color w:val="171717"/>
                <w:sz w:val="24"/>
                <w:szCs w:val="24"/>
              </w:rPr>
              <w:t xml:space="preserve"> </w:t>
            </w:r>
            <w:r w:rsidR="008B7F29" w:rsidRPr="000D356D">
              <w:rPr>
                <w:rFonts w:ascii="Gill Sans MT" w:hAnsi="Gill Sans MT"/>
                <w:color w:val="171717"/>
                <w:sz w:val="24"/>
                <w:szCs w:val="24"/>
              </w:rPr>
              <w:t>arranged for children no</w:t>
            </w:r>
            <w:r w:rsidR="00E636D3" w:rsidRPr="000D356D">
              <w:rPr>
                <w:rFonts w:ascii="Gill Sans MT" w:hAnsi="Gill Sans MT"/>
                <w:color w:val="171717"/>
                <w:sz w:val="24"/>
                <w:szCs w:val="24"/>
              </w:rPr>
              <w:t>t</w:t>
            </w:r>
            <w:r w:rsidR="008B7F29" w:rsidRPr="000D356D">
              <w:rPr>
                <w:rFonts w:ascii="Gill Sans MT" w:hAnsi="Gill Sans MT"/>
                <w:color w:val="171717"/>
                <w:sz w:val="24"/>
                <w:szCs w:val="24"/>
              </w:rPr>
              <w:t xml:space="preserve"> able</w:t>
            </w:r>
            <w:r w:rsidR="008045D0" w:rsidRPr="000D356D">
              <w:rPr>
                <w:rFonts w:ascii="Gill Sans MT" w:hAnsi="Gill Sans MT"/>
                <w:color w:val="171717"/>
                <w:sz w:val="24"/>
                <w:szCs w:val="24"/>
              </w:rPr>
              <w:t xml:space="preserve"> to travel to events, giving more opportunities to achieve.</w:t>
            </w:r>
          </w:p>
          <w:p w:rsidR="00E636D3" w:rsidRDefault="00E636D3" w:rsidP="000D356D">
            <w:pPr>
              <w:pStyle w:val="TableParagraph"/>
              <w:ind w:left="30"/>
              <w:rPr>
                <w:rFonts w:ascii="Gill Sans MT" w:hAnsi="Gill Sans MT"/>
                <w:color w:val="171717"/>
                <w:sz w:val="24"/>
                <w:szCs w:val="24"/>
              </w:rPr>
            </w:pPr>
          </w:p>
          <w:p w:rsidR="00E636D3" w:rsidRPr="000D356D" w:rsidRDefault="00E636D3" w:rsidP="000D356D">
            <w:pPr>
              <w:pStyle w:val="TableParagraph"/>
              <w:rPr>
                <w:rFonts w:ascii="Gill Sans MT" w:hAnsi="Gill Sans MT"/>
                <w:color w:val="171717"/>
                <w:sz w:val="24"/>
                <w:szCs w:val="24"/>
              </w:rPr>
            </w:pPr>
            <w:r w:rsidRPr="000D356D">
              <w:rPr>
                <w:rFonts w:ascii="Gill Sans MT" w:hAnsi="Gill Sans MT"/>
                <w:color w:val="171717"/>
                <w:sz w:val="24"/>
                <w:szCs w:val="24"/>
              </w:rPr>
              <w:t>Additional sports coaches to offer different sports in the summer term giving children a wider range of opportunities.</w:t>
            </w:r>
          </w:p>
          <w:p w:rsidR="008B7F29" w:rsidRPr="000D356D" w:rsidRDefault="008B7F29" w:rsidP="000D356D">
            <w:pPr>
              <w:pStyle w:val="TableParagraph"/>
              <w:rPr>
                <w:rFonts w:ascii="Gill Sans MT" w:hAnsi="Gill Sans MT"/>
                <w:color w:val="171717"/>
                <w:sz w:val="24"/>
                <w:szCs w:val="24"/>
              </w:rPr>
            </w:pPr>
          </w:p>
        </w:tc>
        <w:tc>
          <w:tcPr>
            <w:tcW w:w="3457" w:type="dxa"/>
          </w:tcPr>
          <w:p w:rsidR="008B7F29" w:rsidRPr="000D356D" w:rsidRDefault="008C57F9" w:rsidP="000D356D">
            <w:pPr>
              <w:pStyle w:val="TableParagraph"/>
              <w:ind w:left="25"/>
              <w:rPr>
                <w:rFonts w:ascii="Gill Sans MT" w:hAnsi="Gill Sans MT"/>
                <w:color w:val="171717"/>
                <w:sz w:val="24"/>
                <w:szCs w:val="24"/>
              </w:rPr>
            </w:pPr>
            <w:r w:rsidRPr="000D356D">
              <w:rPr>
                <w:rFonts w:ascii="Gill Sans MT" w:hAnsi="Gill Sans MT"/>
                <w:color w:val="171717"/>
                <w:sz w:val="24"/>
                <w:szCs w:val="24"/>
              </w:rPr>
              <w:t>All children to be involv</w:t>
            </w:r>
            <w:r w:rsidR="0067418A" w:rsidRPr="000D356D">
              <w:rPr>
                <w:rFonts w:ascii="Gill Sans MT" w:hAnsi="Gill Sans MT"/>
                <w:color w:val="171717"/>
                <w:sz w:val="24"/>
                <w:szCs w:val="24"/>
              </w:rPr>
              <w:t>ed in a festival or tournament through DSSP.</w:t>
            </w:r>
          </w:p>
          <w:p w:rsidR="008B7F29" w:rsidRPr="000D356D" w:rsidRDefault="008B7F29" w:rsidP="000D356D">
            <w:pPr>
              <w:rPr>
                <w:rFonts w:ascii="Gill Sans MT" w:hAnsi="Gill Sans MT"/>
                <w:sz w:val="24"/>
                <w:szCs w:val="24"/>
              </w:rPr>
            </w:pPr>
          </w:p>
          <w:p w:rsidR="008B7F29" w:rsidRPr="000D356D" w:rsidRDefault="008B7F29" w:rsidP="000D356D">
            <w:pPr>
              <w:rPr>
                <w:rFonts w:ascii="Gill Sans MT" w:hAnsi="Gill Sans MT"/>
                <w:sz w:val="24"/>
                <w:szCs w:val="24"/>
              </w:rPr>
            </w:pPr>
          </w:p>
          <w:p w:rsidR="008B7F29" w:rsidRPr="000D356D" w:rsidRDefault="0067418A" w:rsidP="000D356D">
            <w:pPr>
              <w:rPr>
                <w:rFonts w:ascii="Gill Sans MT" w:hAnsi="Gill Sans MT"/>
                <w:sz w:val="24"/>
                <w:szCs w:val="24"/>
              </w:rPr>
            </w:pPr>
            <w:r w:rsidRPr="000D356D">
              <w:rPr>
                <w:rFonts w:ascii="Gill Sans MT" w:hAnsi="Gill Sans MT"/>
                <w:sz w:val="24"/>
                <w:szCs w:val="24"/>
              </w:rPr>
              <w:t xml:space="preserve">PE coordinator to monitor attendance and offer places to target children.  </w:t>
            </w:r>
          </w:p>
          <w:p w:rsidR="008B7F29" w:rsidRPr="000D356D" w:rsidRDefault="008B7F29" w:rsidP="000D356D">
            <w:pPr>
              <w:rPr>
                <w:rFonts w:ascii="Gill Sans MT" w:hAnsi="Gill Sans MT"/>
                <w:sz w:val="24"/>
                <w:szCs w:val="24"/>
              </w:rPr>
            </w:pPr>
          </w:p>
          <w:p w:rsidR="000D356D" w:rsidRPr="000D356D" w:rsidRDefault="000D356D" w:rsidP="000D356D">
            <w:pPr>
              <w:rPr>
                <w:rFonts w:ascii="Gill Sans MT" w:hAnsi="Gill Sans MT"/>
                <w:sz w:val="24"/>
                <w:szCs w:val="24"/>
              </w:rPr>
            </w:pPr>
            <w:r w:rsidRPr="000D356D">
              <w:rPr>
                <w:rFonts w:ascii="Gill Sans MT" w:hAnsi="Gill Sans MT"/>
                <w:sz w:val="24"/>
                <w:szCs w:val="24"/>
              </w:rPr>
              <w:t xml:space="preserve">Subsidise clubs </w:t>
            </w:r>
            <w:r>
              <w:rPr>
                <w:rFonts w:ascii="Gill Sans MT" w:hAnsi="Gill Sans MT"/>
                <w:sz w:val="24"/>
                <w:szCs w:val="24"/>
              </w:rPr>
              <w:t>for all children and ensure they are inclusive and fun.</w:t>
            </w:r>
          </w:p>
          <w:p w:rsidR="00E636D3" w:rsidRPr="000D356D" w:rsidRDefault="00E636D3" w:rsidP="000D356D">
            <w:pPr>
              <w:rPr>
                <w:rFonts w:ascii="Gill Sans MT" w:hAnsi="Gill Sans MT"/>
                <w:sz w:val="24"/>
                <w:szCs w:val="24"/>
              </w:rPr>
            </w:pPr>
          </w:p>
          <w:p w:rsidR="00E636D3" w:rsidRDefault="00E636D3" w:rsidP="000D356D">
            <w:pPr>
              <w:rPr>
                <w:rFonts w:ascii="Gill Sans MT" w:hAnsi="Gill Sans MT"/>
                <w:sz w:val="24"/>
                <w:szCs w:val="24"/>
              </w:rPr>
            </w:pPr>
          </w:p>
          <w:p w:rsidR="000D356D" w:rsidRDefault="000D356D" w:rsidP="000D356D">
            <w:pPr>
              <w:rPr>
                <w:rFonts w:ascii="Gill Sans MT" w:hAnsi="Gill Sans MT"/>
                <w:sz w:val="24"/>
                <w:szCs w:val="24"/>
              </w:rPr>
            </w:pPr>
            <w:r>
              <w:rPr>
                <w:rFonts w:ascii="Gill Sans MT" w:hAnsi="Gill Sans MT"/>
                <w:sz w:val="24"/>
                <w:szCs w:val="24"/>
              </w:rPr>
              <w:t>Minibus training for key staff and cost of using SDCC minibuses.</w:t>
            </w:r>
          </w:p>
          <w:p w:rsidR="000D356D" w:rsidRDefault="000D356D" w:rsidP="000D356D">
            <w:pPr>
              <w:rPr>
                <w:rFonts w:ascii="Gill Sans MT" w:hAnsi="Gill Sans MT"/>
                <w:sz w:val="24"/>
                <w:szCs w:val="24"/>
              </w:rPr>
            </w:pPr>
          </w:p>
          <w:p w:rsidR="000D356D" w:rsidRDefault="000D356D" w:rsidP="000D356D">
            <w:pPr>
              <w:rPr>
                <w:rFonts w:ascii="Gill Sans MT" w:hAnsi="Gill Sans MT"/>
                <w:sz w:val="24"/>
                <w:szCs w:val="24"/>
              </w:rPr>
            </w:pPr>
          </w:p>
          <w:p w:rsidR="000D356D" w:rsidRPr="000D356D" w:rsidRDefault="000D356D" w:rsidP="000D356D">
            <w:pPr>
              <w:rPr>
                <w:rFonts w:ascii="Gill Sans MT" w:hAnsi="Gill Sans MT"/>
                <w:sz w:val="24"/>
                <w:szCs w:val="24"/>
              </w:rPr>
            </w:pPr>
          </w:p>
          <w:p w:rsidR="00E636D3" w:rsidRPr="000D356D" w:rsidRDefault="00E636D3" w:rsidP="000D356D">
            <w:pPr>
              <w:rPr>
                <w:rFonts w:ascii="Gill Sans MT" w:hAnsi="Gill Sans MT"/>
                <w:sz w:val="24"/>
                <w:szCs w:val="24"/>
              </w:rPr>
            </w:pPr>
            <w:r w:rsidRPr="000D356D">
              <w:rPr>
                <w:rFonts w:ascii="Gill Sans MT" w:hAnsi="Gill Sans MT"/>
                <w:sz w:val="24"/>
                <w:szCs w:val="24"/>
              </w:rPr>
              <w:t>Approach the bowls club for day trip.</w:t>
            </w:r>
          </w:p>
          <w:p w:rsidR="0067418A" w:rsidRPr="000D356D" w:rsidRDefault="0067418A" w:rsidP="000D356D">
            <w:pPr>
              <w:rPr>
                <w:rFonts w:ascii="Gill Sans MT" w:hAnsi="Gill Sans MT"/>
                <w:sz w:val="24"/>
                <w:szCs w:val="24"/>
              </w:rPr>
            </w:pPr>
          </w:p>
          <w:p w:rsidR="0067418A" w:rsidRPr="000D356D" w:rsidRDefault="0067418A" w:rsidP="000D356D">
            <w:pPr>
              <w:rPr>
                <w:rFonts w:ascii="Gill Sans MT" w:hAnsi="Gill Sans MT"/>
                <w:sz w:val="24"/>
                <w:szCs w:val="24"/>
              </w:rPr>
            </w:pPr>
            <w:r w:rsidRPr="000D356D">
              <w:rPr>
                <w:rFonts w:ascii="Gill Sans MT" w:hAnsi="Gill Sans MT"/>
                <w:sz w:val="24"/>
                <w:szCs w:val="24"/>
              </w:rPr>
              <w:t>Contact other local sports clubs to visit school.</w:t>
            </w:r>
          </w:p>
        </w:tc>
        <w:tc>
          <w:tcPr>
            <w:tcW w:w="1664" w:type="dxa"/>
          </w:tcPr>
          <w:p w:rsidR="00ED50FF" w:rsidRPr="000D356D" w:rsidRDefault="0067418A" w:rsidP="000D356D">
            <w:pPr>
              <w:pStyle w:val="TableParagraph"/>
              <w:spacing w:line="242" w:lineRule="auto"/>
              <w:ind w:left="30" w:right="635"/>
              <w:rPr>
                <w:rFonts w:ascii="Gill Sans MT" w:hAnsi="Gill Sans MT"/>
                <w:color w:val="171717"/>
                <w:sz w:val="24"/>
                <w:szCs w:val="24"/>
              </w:rPr>
            </w:pPr>
            <w:r w:rsidRPr="000D356D">
              <w:rPr>
                <w:rFonts w:ascii="Gill Sans MT" w:hAnsi="Gill Sans MT"/>
                <w:color w:val="171717"/>
                <w:sz w:val="24"/>
                <w:szCs w:val="24"/>
              </w:rPr>
              <w:t>£1000 (part of £4750 for DSSP)</w:t>
            </w:r>
          </w:p>
          <w:p w:rsidR="000D356D" w:rsidRPr="000D356D" w:rsidRDefault="000D356D" w:rsidP="000D356D">
            <w:pPr>
              <w:pStyle w:val="TableParagraph"/>
              <w:spacing w:line="242" w:lineRule="auto"/>
              <w:ind w:left="30" w:right="635"/>
              <w:rPr>
                <w:rFonts w:ascii="Gill Sans MT" w:hAnsi="Gill Sans MT"/>
                <w:color w:val="171717"/>
                <w:sz w:val="24"/>
                <w:szCs w:val="24"/>
              </w:rPr>
            </w:pPr>
          </w:p>
          <w:p w:rsidR="000D356D" w:rsidRPr="000D356D" w:rsidRDefault="000D356D" w:rsidP="000D356D">
            <w:pPr>
              <w:pStyle w:val="TableParagraph"/>
              <w:spacing w:line="242" w:lineRule="auto"/>
              <w:ind w:left="30" w:right="635"/>
              <w:rPr>
                <w:rFonts w:ascii="Gill Sans MT" w:hAnsi="Gill Sans MT"/>
                <w:color w:val="171717"/>
                <w:sz w:val="24"/>
                <w:szCs w:val="24"/>
              </w:rPr>
            </w:pPr>
          </w:p>
          <w:p w:rsidR="000D356D" w:rsidRPr="000D356D" w:rsidRDefault="000D356D" w:rsidP="000D356D">
            <w:pPr>
              <w:pStyle w:val="TableParagraph"/>
              <w:spacing w:line="242" w:lineRule="auto"/>
              <w:ind w:left="30" w:right="635"/>
              <w:rPr>
                <w:rFonts w:ascii="Gill Sans MT" w:hAnsi="Gill Sans MT"/>
                <w:color w:val="171717"/>
                <w:sz w:val="24"/>
                <w:szCs w:val="24"/>
              </w:rPr>
            </w:pPr>
          </w:p>
          <w:p w:rsidR="000D356D" w:rsidRPr="000D356D" w:rsidRDefault="000D356D" w:rsidP="000D356D">
            <w:pPr>
              <w:pStyle w:val="TableParagraph"/>
              <w:spacing w:line="242" w:lineRule="auto"/>
              <w:ind w:left="30" w:right="635"/>
              <w:rPr>
                <w:rFonts w:ascii="Gill Sans MT" w:hAnsi="Gill Sans MT"/>
                <w:color w:val="171717"/>
                <w:sz w:val="24"/>
                <w:szCs w:val="24"/>
              </w:rPr>
            </w:pPr>
          </w:p>
          <w:p w:rsidR="000D356D" w:rsidRPr="000D356D" w:rsidRDefault="000D356D" w:rsidP="000D356D">
            <w:pPr>
              <w:pStyle w:val="TableParagraph"/>
              <w:spacing w:line="242" w:lineRule="auto"/>
              <w:ind w:left="30" w:right="635"/>
              <w:rPr>
                <w:rFonts w:ascii="Gill Sans MT" w:hAnsi="Gill Sans MT"/>
                <w:color w:val="171717"/>
                <w:sz w:val="24"/>
                <w:szCs w:val="24"/>
              </w:rPr>
            </w:pPr>
          </w:p>
          <w:p w:rsidR="000D356D" w:rsidRDefault="000D356D" w:rsidP="000D356D">
            <w:pPr>
              <w:pStyle w:val="TableParagraph"/>
              <w:spacing w:line="242" w:lineRule="auto"/>
              <w:ind w:left="30" w:right="635"/>
              <w:rPr>
                <w:rFonts w:ascii="Gill Sans MT" w:hAnsi="Gill Sans MT"/>
                <w:color w:val="171717"/>
                <w:sz w:val="24"/>
                <w:szCs w:val="24"/>
              </w:rPr>
            </w:pPr>
            <w:r w:rsidRPr="000D356D">
              <w:rPr>
                <w:rFonts w:ascii="Gill Sans MT" w:hAnsi="Gill Sans MT"/>
                <w:color w:val="171717"/>
                <w:sz w:val="24"/>
                <w:szCs w:val="24"/>
              </w:rPr>
              <w:t>£500</w:t>
            </w:r>
          </w:p>
          <w:p w:rsidR="000D356D" w:rsidRDefault="000D356D" w:rsidP="000D356D">
            <w:pPr>
              <w:pStyle w:val="TableParagraph"/>
              <w:spacing w:line="242" w:lineRule="auto"/>
              <w:ind w:left="30" w:right="635"/>
              <w:rPr>
                <w:rFonts w:ascii="Gill Sans MT" w:hAnsi="Gill Sans MT"/>
                <w:color w:val="171717"/>
                <w:sz w:val="24"/>
                <w:szCs w:val="24"/>
              </w:rPr>
            </w:pPr>
          </w:p>
          <w:p w:rsidR="000D356D" w:rsidRDefault="000D356D" w:rsidP="000D356D">
            <w:pPr>
              <w:pStyle w:val="TableParagraph"/>
              <w:spacing w:line="242" w:lineRule="auto"/>
              <w:ind w:left="30" w:right="635"/>
              <w:rPr>
                <w:rFonts w:ascii="Gill Sans MT" w:hAnsi="Gill Sans MT"/>
                <w:color w:val="171717"/>
                <w:sz w:val="24"/>
                <w:szCs w:val="24"/>
              </w:rPr>
            </w:pPr>
          </w:p>
          <w:p w:rsidR="000D356D" w:rsidRDefault="000D356D" w:rsidP="000D356D">
            <w:pPr>
              <w:pStyle w:val="TableParagraph"/>
              <w:spacing w:line="242" w:lineRule="auto"/>
              <w:ind w:left="30" w:right="635"/>
              <w:rPr>
                <w:rFonts w:ascii="Gill Sans MT" w:hAnsi="Gill Sans MT"/>
                <w:color w:val="171717"/>
                <w:sz w:val="24"/>
                <w:szCs w:val="24"/>
              </w:rPr>
            </w:pPr>
          </w:p>
          <w:p w:rsidR="000D356D" w:rsidRPr="000D356D" w:rsidRDefault="007175C1" w:rsidP="000D356D">
            <w:pPr>
              <w:pStyle w:val="TableParagraph"/>
              <w:spacing w:line="242" w:lineRule="auto"/>
              <w:ind w:left="30" w:right="635"/>
              <w:rPr>
                <w:rFonts w:ascii="Gill Sans MT" w:hAnsi="Gill Sans MT"/>
                <w:color w:val="171717"/>
                <w:sz w:val="24"/>
                <w:szCs w:val="24"/>
              </w:rPr>
            </w:pPr>
            <w:r>
              <w:rPr>
                <w:rFonts w:ascii="Gill Sans MT" w:hAnsi="Gill Sans MT"/>
                <w:color w:val="171717"/>
                <w:sz w:val="24"/>
                <w:szCs w:val="24"/>
              </w:rPr>
              <w:t>£400</w:t>
            </w:r>
          </w:p>
        </w:tc>
        <w:tc>
          <w:tcPr>
            <w:tcW w:w="3425" w:type="dxa"/>
          </w:tcPr>
          <w:p w:rsidR="00ED50FF" w:rsidRDefault="00ED50FF">
            <w:pPr>
              <w:pStyle w:val="TableParagraph"/>
              <w:spacing w:before="27"/>
              <w:ind w:left="30"/>
              <w:rPr>
                <w:color w:val="171717"/>
                <w:sz w:val="24"/>
              </w:rPr>
            </w:pPr>
          </w:p>
        </w:tc>
        <w:tc>
          <w:tcPr>
            <w:tcW w:w="3077" w:type="dxa"/>
          </w:tcPr>
          <w:p w:rsidR="00ED50FF" w:rsidRDefault="00ED50FF">
            <w:pPr>
              <w:pStyle w:val="TableParagraph"/>
              <w:spacing w:before="27" w:line="242" w:lineRule="auto"/>
              <w:ind w:left="30" w:right="101"/>
              <w:rPr>
                <w:color w:val="171717"/>
                <w:sz w:val="24"/>
              </w:rPr>
            </w:pPr>
          </w:p>
        </w:tc>
      </w:tr>
    </w:tbl>
    <w:p w:rsidR="00DE78DC" w:rsidRDefault="00DE78DC">
      <w:pPr>
        <w:spacing w:line="242" w:lineRule="auto"/>
        <w:rPr>
          <w:sz w:val="24"/>
        </w:rPr>
        <w:sectPr w:rsidR="00DE78DC">
          <w:pgSz w:w="16840" w:h="11910" w:orient="landscape"/>
          <w:pgMar w:top="420" w:right="160" w:bottom="460" w:left="0" w:header="0" w:footer="261" w:gutter="0"/>
          <w:cols w:space="720"/>
        </w:sectPr>
      </w:pPr>
    </w:p>
    <w:p w:rsidR="00A72E04" w:rsidRDefault="00A72E04"/>
    <w:p w:rsidR="00A72E04" w:rsidRDefault="00A72E04"/>
    <w:tbl>
      <w:tblPr>
        <w:tblW w:w="0" w:type="auto"/>
        <w:tblInd w:w="841"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Layout w:type="fixed"/>
        <w:tblCellMar>
          <w:left w:w="0" w:type="dxa"/>
          <w:right w:w="0" w:type="dxa"/>
        </w:tblCellMar>
        <w:tblLook w:val="01E0" w:firstRow="1" w:lastRow="1" w:firstColumn="1" w:lastColumn="1" w:noHBand="0" w:noVBand="0"/>
      </w:tblPr>
      <w:tblGrid>
        <w:gridCol w:w="3668"/>
        <w:gridCol w:w="3457"/>
        <w:gridCol w:w="1664"/>
        <w:gridCol w:w="3425"/>
        <w:gridCol w:w="3077"/>
      </w:tblGrid>
      <w:tr w:rsidR="00DE78DC" w:rsidTr="00FB17A6">
        <w:trPr>
          <w:trHeight w:val="404"/>
        </w:trPr>
        <w:tc>
          <w:tcPr>
            <w:tcW w:w="12214" w:type="dxa"/>
            <w:gridSpan w:val="4"/>
            <w:vMerge w:val="restart"/>
          </w:tcPr>
          <w:p w:rsidR="00DE78DC" w:rsidRDefault="009322E9">
            <w:pPr>
              <w:pStyle w:val="TableParagraph"/>
              <w:spacing w:before="28"/>
              <w:ind w:left="30"/>
              <w:rPr>
                <w:sz w:val="24"/>
              </w:rPr>
            </w:pPr>
            <w:r>
              <w:rPr>
                <w:b/>
                <w:color w:val="2E5B29"/>
                <w:sz w:val="24"/>
              </w:rPr>
              <w:t xml:space="preserve">Key indicator 5: </w:t>
            </w:r>
            <w:r>
              <w:rPr>
                <w:color w:val="2E5B29"/>
                <w:sz w:val="24"/>
              </w:rPr>
              <w:t>Increased participation in competitive sport</w:t>
            </w:r>
          </w:p>
        </w:tc>
        <w:tc>
          <w:tcPr>
            <w:tcW w:w="3077" w:type="dxa"/>
          </w:tcPr>
          <w:p w:rsidR="00DE78DC" w:rsidRDefault="009322E9">
            <w:pPr>
              <w:pStyle w:val="TableParagraph"/>
              <w:spacing w:before="28"/>
              <w:ind w:left="30"/>
              <w:rPr>
                <w:sz w:val="24"/>
              </w:rPr>
            </w:pPr>
            <w:r>
              <w:rPr>
                <w:color w:val="171717"/>
                <w:sz w:val="24"/>
              </w:rPr>
              <w:t>Percentage of total allocation:</w:t>
            </w:r>
          </w:p>
        </w:tc>
      </w:tr>
      <w:tr w:rsidR="00DE78DC" w:rsidTr="00FB17A6">
        <w:trPr>
          <w:trHeight w:val="344"/>
        </w:trPr>
        <w:tc>
          <w:tcPr>
            <w:tcW w:w="12214" w:type="dxa"/>
            <w:gridSpan w:val="4"/>
            <w:vMerge/>
            <w:tcBorders>
              <w:top w:val="nil"/>
            </w:tcBorders>
          </w:tcPr>
          <w:p w:rsidR="00DE78DC" w:rsidRDefault="00DE78DC">
            <w:pPr>
              <w:rPr>
                <w:sz w:val="2"/>
                <w:szCs w:val="2"/>
              </w:rPr>
            </w:pPr>
          </w:p>
        </w:tc>
        <w:tc>
          <w:tcPr>
            <w:tcW w:w="3077" w:type="dxa"/>
          </w:tcPr>
          <w:p w:rsidR="00DE78DC" w:rsidRDefault="00FF3998">
            <w:pPr>
              <w:pStyle w:val="TableParagraph"/>
              <w:spacing w:before="27"/>
              <w:ind w:left="84" w:right="62"/>
              <w:jc w:val="center"/>
              <w:rPr>
                <w:sz w:val="24"/>
              </w:rPr>
            </w:pPr>
            <w:r>
              <w:rPr>
                <w:sz w:val="24"/>
              </w:rPr>
              <w:t>6%</w:t>
            </w:r>
          </w:p>
        </w:tc>
      </w:tr>
      <w:tr w:rsidR="00DE78DC" w:rsidTr="00FB17A6">
        <w:trPr>
          <w:trHeight w:val="651"/>
        </w:trPr>
        <w:tc>
          <w:tcPr>
            <w:tcW w:w="3668" w:type="dxa"/>
          </w:tcPr>
          <w:p w:rsidR="00DE78DC" w:rsidRDefault="009322E9">
            <w:pPr>
              <w:pStyle w:val="TableParagraph"/>
              <w:spacing w:before="27" w:line="292" w:lineRule="exact"/>
              <w:ind w:left="30"/>
              <w:rPr>
                <w:sz w:val="24"/>
              </w:rPr>
            </w:pPr>
            <w:r>
              <w:rPr>
                <w:color w:val="171717"/>
                <w:sz w:val="24"/>
              </w:rPr>
              <w:t>School focus with clarity on intended</w:t>
            </w:r>
          </w:p>
          <w:p w:rsidR="00DE78DC" w:rsidRDefault="009322E9">
            <w:pPr>
              <w:pStyle w:val="TableParagraph"/>
              <w:spacing w:line="292" w:lineRule="exact"/>
              <w:ind w:left="30"/>
              <w:rPr>
                <w:sz w:val="24"/>
              </w:rPr>
            </w:pPr>
            <w:r>
              <w:rPr>
                <w:b/>
                <w:color w:val="171717"/>
                <w:sz w:val="24"/>
              </w:rPr>
              <w:t>impact on pupils</w:t>
            </w:r>
            <w:r>
              <w:rPr>
                <w:color w:val="171717"/>
                <w:sz w:val="24"/>
              </w:rPr>
              <w:t>:</w:t>
            </w:r>
          </w:p>
        </w:tc>
        <w:tc>
          <w:tcPr>
            <w:tcW w:w="3457" w:type="dxa"/>
          </w:tcPr>
          <w:p w:rsidR="00DE78DC" w:rsidRDefault="009322E9">
            <w:pPr>
              <w:pStyle w:val="TableParagraph"/>
              <w:spacing w:before="27"/>
              <w:ind w:left="25"/>
              <w:rPr>
                <w:sz w:val="24"/>
              </w:rPr>
            </w:pPr>
            <w:r>
              <w:rPr>
                <w:color w:val="171717"/>
                <w:sz w:val="24"/>
              </w:rPr>
              <w:t>Actions to achieve:</w:t>
            </w:r>
          </w:p>
        </w:tc>
        <w:tc>
          <w:tcPr>
            <w:tcW w:w="1664" w:type="dxa"/>
          </w:tcPr>
          <w:p w:rsidR="00DE78DC" w:rsidRDefault="009322E9">
            <w:pPr>
              <w:pStyle w:val="TableParagraph"/>
              <w:spacing w:before="27"/>
              <w:ind w:left="30" w:right="635"/>
              <w:rPr>
                <w:sz w:val="24"/>
              </w:rPr>
            </w:pPr>
            <w:r>
              <w:rPr>
                <w:color w:val="171717"/>
                <w:sz w:val="24"/>
              </w:rPr>
              <w:t>Funding allocated:</w:t>
            </w:r>
          </w:p>
        </w:tc>
        <w:tc>
          <w:tcPr>
            <w:tcW w:w="3425" w:type="dxa"/>
          </w:tcPr>
          <w:p w:rsidR="00DE78DC" w:rsidRDefault="009322E9">
            <w:pPr>
              <w:pStyle w:val="TableParagraph"/>
              <w:spacing w:before="27"/>
              <w:ind w:left="30"/>
              <w:rPr>
                <w:sz w:val="24"/>
              </w:rPr>
            </w:pPr>
            <w:r>
              <w:rPr>
                <w:color w:val="171717"/>
                <w:sz w:val="24"/>
              </w:rPr>
              <w:t>Evidence and impact:</w:t>
            </w:r>
          </w:p>
        </w:tc>
        <w:tc>
          <w:tcPr>
            <w:tcW w:w="3077" w:type="dxa"/>
          </w:tcPr>
          <w:p w:rsidR="00DE78DC" w:rsidRDefault="009322E9">
            <w:pPr>
              <w:pStyle w:val="TableParagraph"/>
              <w:spacing w:before="27"/>
              <w:ind w:left="30" w:right="101"/>
              <w:rPr>
                <w:sz w:val="24"/>
              </w:rPr>
            </w:pPr>
            <w:r>
              <w:rPr>
                <w:color w:val="171717"/>
                <w:sz w:val="24"/>
              </w:rPr>
              <w:t>Sustainability and suggested next steps:</w:t>
            </w:r>
          </w:p>
        </w:tc>
      </w:tr>
      <w:tr w:rsidR="0020148A" w:rsidTr="00FB17A6">
        <w:trPr>
          <w:trHeight w:val="717"/>
        </w:trPr>
        <w:tc>
          <w:tcPr>
            <w:tcW w:w="3668" w:type="dxa"/>
            <w:vMerge w:val="restart"/>
          </w:tcPr>
          <w:p w:rsidR="0020148A" w:rsidRDefault="00E636D3" w:rsidP="00AA4DAC">
            <w:pPr>
              <w:pStyle w:val="TableParagraph"/>
              <w:spacing w:line="268" w:lineRule="exact"/>
              <w:ind w:left="30"/>
            </w:pPr>
            <w:r>
              <w:t xml:space="preserve">All classes to be involved in </w:t>
            </w:r>
            <w:r w:rsidR="008045D0">
              <w:t xml:space="preserve">school </w:t>
            </w:r>
            <w:r>
              <w:t>competitions throughout the year.</w:t>
            </w:r>
          </w:p>
          <w:p w:rsidR="00E636D3" w:rsidRDefault="00E636D3" w:rsidP="00AA4DAC">
            <w:pPr>
              <w:pStyle w:val="TableParagraph"/>
              <w:spacing w:line="268" w:lineRule="exact"/>
              <w:ind w:left="30"/>
            </w:pPr>
          </w:p>
          <w:p w:rsidR="0067418A" w:rsidRDefault="0067418A" w:rsidP="00AA4DAC">
            <w:pPr>
              <w:pStyle w:val="TableParagraph"/>
              <w:spacing w:line="268" w:lineRule="exact"/>
              <w:ind w:left="30"/>
            </w:pPr>
          </w:p>
          <w:p w:rsidR="00E636D3" w:rsidRDefault="00E636D3" w:rsidP="00AA4DAC">
            <w:pPr>
              <w:pStyle w:val="TableParagraph"/>
              <w:spacing w:line="268" w:lineRule="exact"/>
              <w:ind w:left="30"/>
            </w:pPr>
            <w:r>
              <w:t>Raise the profile of sports day encourage child</w:t>
            </w:r>
            <w:r w:rsidR="008045D0">
              <w:t>ren to take part in competitive events.</w:t>
            </w:r>
          </w:p>
          <w:p w:rsidR="008045D0" w:rsidRDefault="008045D0" w:rsidP="00AA4DAC">
            <w:pPr>
              <w:pStyle w:val="TableParagraph"/>
              <w:spacing w:line="268" w:lineRule="exact"/>
              <w:ind w:left="30"/>
            </w:pPr>
          </w:p>
          <w:p w:rsidR="00E636D3" w:rsidRDefault="00E636D3" w:rsidP="00AA4DAC">
            <w:pPr>
              <w:pStyle w:val="TableParagraph"/>
              <w:spacing w:line="268" w:lineRule="exact"/>
              <w:ind w:left="30"/>
            </w:pPr>
          </w:p>
          <w:p w:rsidR="00E636D3" w:rsidRDefault="00E636D3" w:rsidP="00E636D3">
            <w:pPr>
              <w:pStyle w:val="TableParagraph"/>
              <w:spacing w:line="268" w:lineRule="exact"/>
            </w:pPr>
            <w:r>
              <w:t>To promote and encourage children to represent their school at outside events.</w:t>
            </w:r>
          </w:p>
          <w:p w:rsidR="00E636D3" w:rsidRDefault="00E636D3" w:rsidP="00E636D3">
            <w:pPr>
              <w:pStyle w:val="TableParagraph"/>
              <w:spacing w:line="268" w:lineRule="exact"/>
            </w:pPr>
          </w:p>
          <w:p w:rsidR="00FB17A6" w:rsidRDefault="00FB17A6" w:rsidP="00E636D3">
            <w:pPr>
              <w:pStyle w:val="TableParagraph"/>
              <w:spacing w:line="268" w:lineRule="exact"/>
            </w:pPr>
          </w:p>
          <w:p w:rsidR="00FB17A6" w:rsidRDefault="00FB17A6" w:rsidP="00E636D3">
            <w:pPr>
              <w:pStyle w:val="TableParagraph"/>
              <w:spacing w:line="268" w:lineRule="exact"/>
            </w:pPr>
          </w:p>
          <w:p w:rsidR="00E636D3" w:rsidRDefault="008045D0" w:rsidP="00E636D3">
            <w:pPr>
              <w:pStyle w:val="TableParagraph"/>
              <w:spacing w:line="268" w:lineRule="exact"/>
            </w:pPr>
            <w:r>
              <w:t>Sports display board in school to promote houses and encourage competition.</w:t>
            </w:r>
          </w:p>
          <w:p w:rsidR="00E636D3" w:rsidRDefault="00E636D3" w:rsidP="00AA4DAC">
            <w:pPr>
              <w:pStyle w:val="TableParagraph"/>
              <w:spacing w:line="268" w:lineRule="exact"/>
              <w:ind w:left="30"/>
            </w:pPr>
          </w:p>
          <w:p w:rsidR="00E636D3" w:rsidRDefault="00E636D3" w:rsidP="00AA4DAC">
            <w:pPr>
              <w:pStyle w:val="TableParagraph"/>
              <w:spacing w:line="268" w:lineRule="exact"/>
              <w:ind w:left="30"/>
            </w:pPr>
          </w:p>
        </w:tc>
        <w:tc>
          <w:tcPr>
            <w:tcW w:w="3457" w:type="dxa"/>
            <w:vMerge w:val="restart"/>
          </w:tcPr>
          <w:p w:rsidR="00FB17A6" w:rsidRDefault="00FB17A6" w:rsidP="0067418A">
            <w:pPr>
              <w:pStyle w:val="TableParagraph"/>
              <w:spacing w:line="268" w:lineRule="exact"/>
              <w:ind w:left="25"/>
            </w:pPr>
            <w:r>
              <w:t>PE lead to arrange fixtures with Sai</w:t>
            </w:r>
            <w:r w:rsidR="0067418A">
              <w:t>nts south west at local schools and DSSP competitions.</w:t>
            </w:r>
          </w:p>
          <w:p w:rsidR="0067418A" w:rsidRDefault="0067418A" w:rsidP="0067418A">
            <w:pPr>
              <w:pStyle w:val="TableParagraph"/>
              <w:spacing w:line="268" w:lineRule="exact"/>
              <w:ind w:left="25"/>
            </w:pPr>
          </w:p>
          <w:p w:rsidR="00FB17A6" w:rsidRDefault="0067418A" w:rsidP="0067418A">
            <w:pPr>
              <w:pStyle w:val="TableParagraph"/>
              <w:spacing w:line="268" w:lineRule="exact"/>
              <w:ind w:left="25"/>
            </w:pPr>
            <w:r>
              <w:t>PE coordinator to organise and facilitate successful sports day and other events through the year.</w:t>
            </w:r>
          </w:p>
          <w:p w:rsidR="0067418A" w:rsidRDefault="0067418A" w:rsidP="0067418A">
            <w:pPr>
              <w:pStyle w:val="TableParagraph"/>
              <w:spacing w:line="268" w:lineRule="exact"/>
              <w:ind w:left="25"/>
            </w:pPr>
          </w:p>
          <w:p w:rsidR="0067418A" w:rsidRDefault="0067418A" w:rsidP="0067418A">
            <w:pPr>
              <w:pStyle w:val="TableParagraph"/>
              <w:spacing w:line="268" w:lineRule="exact"/>
              <w:ind w:left="25"/>
            </w:pPr>
          </w:p>
          <w:p w:rsidR="0067418A" w:rsidRDefault="0067418A" w:rsidP="0067418A">
            <w:pPr>
              <w:pStyle w:val="TableParagraph"/>
              <w:spacing w:line="268" w:lineRule="exact"/>
              <w:ind w:left="25"/>
            </w:pPr>
          </w:p>
          <w:p w:rsidR="0067418A" w:rsidRDefault="0067418A" w:rsidP="0067418A">
            <w:pPr>
              <w:pStyle w:val="TableParagraph"/>
              <w:spacing w:line="268" w:lineRule="exact"/>
              <w:ind w:left="25"/>
            </w:pPr>
          </w:p>
          <w:p w:rsidR="0067418A" w:rsidRDefault="0067418A" w:rsidP="0067418A">
            <w:pPr>
              <w:pStyle w:val="TableParagraph"/>
              <w:spacing w:line="268" w:lineRule="exact"/>
              <w:ind w:left="25"/>
            </w:pPr>
          </w:p>
          <w:p w:rsidR="0067418A" w:rsidRDefault="0067418A" w:rsidP="0067418A">
            <w:pPr>
              <w:pStyle w:val="TableParagraph"/>
              <w:spacing w:line="268" w:lineRule="exact"/>
              <w:ind w:left="25"/>
            </w:pPr>
          </w:p>
          <w:p w:rsidR="0067418A" w:rsidRDefault="0067418A" w:rsidP="0067418A">
            <w:pPr>
              <w:pStyle w:val="TableParagraph"/>
              <w:spacing w:line="268" w:lineRule="exact"/>
              <w:ind w:left="25"/>
            </w:pPr>
          </w:p>
          <w:p w:rsidR="00FB17A6" w:rsidRDefault="00FB17A6" w:rsidP="0067418A">
            <w:pPr>
              <w:pStyle w:val="TableParagraph"/>
              <w:spacing w:line="268" w:lineRule="exact"/>
              <w:ind w:left="25"/>
            </w:pPr>
            <w:r>
              <w:t>Ongoing display of sporting achievements throughout the year.</w:t>
            </w:r>
          </w:p>
        </w:tc>
        <w:tc>
          <w:tcPr>
            <w:tcW w:w="1664" w:type="dxa"/>
            <w:tcBorders>
              <w:bottom w:val="nil"/>
            </w:tcBorders>
          </w:tcPr>
          <w:p w:rsidR="0020148A" w:rsidRDefault="0067418A">
            <w:pPr>
              <w:pStyle w:val="TableParagraph"/>
              <w:spacing w:before="28"/>
              <w:ind w:left="30"/>
              <w:rPr>
                <w:sz w:val="24"/>
              </w:rPr>
            </w:pPr>
            <w:r>
              <w:rPr>
                <w:sz w:val="24"/>
              </w:rPr>
              <w:t>£1000 (part of £4750 for DSSP)</w:t>
            </w:r>
          </w:p>
        </w:tc>
        <w:tc>
          <w:tcPr>
            <w:tcW w:w="3425" w:type="dxa"/>
            <w:tcBorders>
              <w:bottom w:val="nil"/>
            </w:tcBorders>
          </w:tcPr>
          <w:p w:rsidR="0020148A" w:rsidRDefault="0020148A" w:rsidP="0020148A">
            <w:pPr>
              <w:pStyle w:val="TableParagraph"/>
              <w:spacing w:before="26"/>
              <w:ind w:left="30" w:right="56"/>
            </w:pPr>
          </w:p>
        </w:tc>
        <w:tc>
          <w:tcPr>
            <w:tcW w:w="3077" w:type="dxa"/>
            <w:vMerge w:val="restart"/>
          </w:tcPr>
          <w:p w:rsidR="0020148A" w:rsidRDefault="0020148A" w:rsidP="00AA4DAC">
            <w:pPr>
              <w:pStyle w:val="TableParagraph"/>
              <w:ind w:left="30" w:right="186"/>
              <w:jc w:val="both"/>
            </w:pPr>
          </w:p>
        </w:tc>
      </w:tr>
      <w:tr w:rsidR="0020148A" w:rsidTr="00FB17A6">
        <w:trPr>
          <w:trHeight w:val="940"/>
        </w:trPr>
        <w:tc>
          <w:tcPr>
            <w:tcW w:w="3668" w:type="dxa"/>
            <w:vMerge/>
          </w:tcPr>
          <w:p w:rsidR="0020148A" w:rsidRDefault="0020148A" w:rsidP="00AA4DAC">
            <w:pPr>
              <w:pStyle w:val="TableParagraph"/>
              <w:spacing w:line="268" w:lineRule="exact"/>
              <w:ind w:left="30"/>
            </w:pPr>
          </w:p>
        </w:tc>
        <w:tc>
          <w:tcPr>
            <w:tcW w:w="3457" w:type="dxa"/>
            <w:vMerge/>
          </w:tcPr>
          <w:p w:rsidR="0020148A" w:rsidRDefault="0020148A" w:rsidP="00AA4DAC">
            <w:pPr>
              <w:pStyle w:val="TableParagraph"/>
              <w:spacing w:before="109" w:line="268" w:lineRule="exact"/>
              <w:ind w:left="25"/>
            </w:pPr>
          </w:p>
        </w:tc>
        <w:tc>
          <w:tcPr>
            <w:tcW w:w="1664" w:type="dxa"/>
            <w:tcBorders>
              <w:top w:val="nil"/>
              <w:bottom w:val="nil"/>
            </w:tcBorders>
          </w:tcPr>
          <w:p w:rsidR="0020148A" w:rsidRDefault="0020148A">
            <w:pPr>
              <w:pStyle w:val="TableParagraph"/>
              <w:rPr>
                <w:rFonts w:ascii="Times New Roman"/>
              </w:rPr>
            </w:pPr>
          </w:p>
        </w:tc>
        <w:tc>
          <w:tcPr>
            <w:tcW w:w="3425" w:type="dxa"/>
            <w:tcBorders>
              <w:top w:val="nil"/>
              <w:bottom w:val="nil"/>
            </w:tcBorders>
          </w:tcPr>
          <w:p w:rsidR="0020148A" w:rsidRDefault="0020148A">
            <w:pPr>
              <w:pStyle w:val="TableParagraph"/>
              <w:rPr>
                <w:rFonts w:ascii="Times New Roman"/>
              </w:rPr>
            </w:pPr>
          </w:p>
        </w:tc>
        <w:tc>
          <w:tcPr>
            <w:tcW w:w="3077" w:type="dxa"/>
            <w:vMerge/>
          </w:tcPr>
          <w:p w:rsidR="0020148A" w:rsidRDefault="0020148A" w:rsidP="00AA4DAC">
            <w:pPr>
              <w:pStyle w:val="TableParagraph"/>
              <w:ind w:left="30" w:right="186"/>
              <w:jc w:val="both"/>
            </w:pPr>
          </w:p>
        </w:tc>
      </w:tr>
      <w:tr w:rsidR="0020148A" w:rsidTr="00FB17A6">
        <w:trPr>
          <w:trHeight w:val="1484"/>
        </w:trPr>
        <w:tc>
          <w:tcPr>
            <w:tcW w:w="3668" w:type="dxa"/>
            <w:vMerge/>
            <w:tcBorders>
              <w:bottom w:val="nil"/>
            </w:tcBorders>
          </w:tcPr>
          <w:p w:rsidR="0020148A" w:rsidRDefault="0020148A">
            <w:pPr>
              <w:pStyle w:val="TableParagraph"/>
              <w:spacing w:line="268" w:lineRule="exact"/>
              <w:ind w:left="30"/>
            </w:pPr>
          </w:p>
        </w:tc>
        <w:tc>
          <w:tcPr>
            <w:tcW w:w="3457" w:type="dxa"/>
            <w:vMerge/>
          </w:tcPr>
          <w:p w:rsidR="0020148A" w:rsidRDefault="0020148A" w:rsidP="00AA4DAC">
            <w:pPr>
              <w:pStyle w:val="TableParagraph"/>
              <w:spacing w:before="109" w:line="268" w:lineRule="exact"/>
              <w:ind w:left="25"/>
            </w:pPr>
          </w:p>
        </w:tc>
        <w:tc>
          <w:tcPr>
            <w:tcW w:w="1664" w:type="dxa"/>
            <w:tcBorders>
              <w:top w:val="nil"/>
              <w:bottom w:val="nil"/>
            </w:tcBorders>
          </w:tcPr>
          <w:p w:rsidR="0020148A" w:rsidRDefault="0020148A">
            <w:pPr>
              <w:pStyle w:val="TableParagraph"/>
              <w:rPr>
                <w:rFonts w:ascii="Times New Roman"/>
              </w:rPr>
            </w:pPr>
          </w:p>
        </w:tc>
        <w:tc>
          <w:tcPr>
            <w:tcW w:w="3425" w:type="dxa"/>
            <w:tcBorders>
              <w:top w:val="nil"/>
              <w:bottom w:val="nil"/>
            </w:tcBorders>
          </w:tcPr>
          <w:p w:rsidR="0020148A" w:rsidRDefault="0020148A">
            <w:pPr>
              <w:pStyle w:val="TableParagraph"/>
              <w:rPr>
                <w:rFonts w:ascii="Times New Roman"/>
              </w:rPr>
            </w:pPr>
          </w:p>
        </w:tc>
        <w:tc>
          <w:tcPr>
            <w:tcW w:w="3077" w:type="dxa"/>
            <w:vMerge/>
            <w:tcBorders>
              <w:bottom w:val="nil"/>
            </w:tcBorders>
          </w:tcPr>
          <w:p w:rsidR="0020148A" w:rsidRDefault="0020148A">
            <w:pPr>
              <w:pStyle w:val="TableParagraph"/>
              <w:ind w:left="30" w:right="186"/>
              <w:jc w:val="both"/>
            </w:pPr>
          </w:p>
        </w:tc>
      </w:tr>
      <w:tr w:rsidR="0020148A" w:rsidTr="00FB17A6">
        <w:trPr>
          <w:trHeight w:val="655"/>
        </w:trPr>
        <w:tc>
          <w:tcPr>
            <w:tcW w:w="3668" w:type="dxa"/>
            <w:tcBorders>
              <w:top w:val="nil"/>
            </w:tcBorders>
          </w:tcPr>
          <w:p w:rsidR="0020148A" w:rsidRDefault="0020148A">
            <w:pPr>
              <w:pStyle w:val="TableParagraph"/>
              <w:rPr>
                <w:rFonts w:ascii="Times New Roman"/>
              </w:rPr>
            </w:pPr>
          </w:p>
        </w:tc>
        <w:tc>
          <w:tcPr>
            <w:tcW w:w="3457" w:type="dxa"/>
            <w:vMerge/>
          </w:tcPr>
          <w:p w:rsidR="0020148A" w:rsidRDefault="0020148A">
            <w:pPr>
              <w:pStyle w:val="TableParagraph"/>
              <w:spacing w:before="109" w:line="268" w:lineRule="exact"/>
              <w:ind w:left="25"/>
            </w:pPr>
          </w:p>
        </w:tc>
        <w:tc>
          <w:tcPr>
            <w:tcW w:w="1664" w:type="dxa"/>
            <w:tcBorders>
              <w:top w:val="nil"/>
            </w:tcBorders>
          </w:tcPr>
          <w:p w:rsidR="0020148A" w:rsidRDefault="0020148A">
            <w:pPr>
              <w:pStyle w:val="TableParagraph"/>
              <w:rPr>
                <w:rFonts w:ascii="Times New Roman"/>
              </w:rPr>
            </w:pPr>
          </w:p>
        </w:tc>
        <w:tc>
          <w:tcPr>
            <w:tcW w:w="3425" w:type="dxa"/>
            <w:tcBorders>
              <w:top w:val="nil"/>
            </w:tcBorders>
          </w:tcPr>
          <w:p w:rsidR="0020148A" w:rsidRDefault="0020148A">
            <w:pPr>
              <w:pStyle w:val="TableParagraph"/>
              <w:rPr>
                <w:rFonts w:ascii="Times New Roman"/>
              </w:rPr>
            </w:pPr>
          </w:p>
        </w:tc>
        <w:tc>
          <w:tcPr>
            <w:tcW w:w="3077" w:type="dxa"/>
            <w:tcBorders>
              <w:top w:val="nil"/>
            </w:tcBorders>
          </w:tcPr>
          <w:p w:rsidR="0020148A" w:rsidRDefault="0020148A">
            <w:pPr>
              <w:pStyle w:val="TableParagraph"/>
              <w:rPr>
                <w:rFonts w:ascii="Times New Roman"/>
              </w:rPr>
            </w:pPr>
          </w:p>
        </w:tc>
      </w:tr>
    </w:tbl>
    <w:p w:rsidR="009322E9" w:rsidRDefault="009322E9"/>
    <w:sectPr w:rsidR="009322E9">
      <w:pgSz w:w="16840" w:h="11910" w:orient="landscape"/>
      <w:pgMar w:top="420" w:right="160" w:bottom="460" w:left="0" w:header="0" w:footer="2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D6" w:rsidRDefault="00FB54D6">
      <w:r>
        <w:separator/>
      </w:r>
    </w:p>
  </w:endnote>
  <w:endnote w:type="continuationSeparator" w:id="0">
    <w:p w:rsidR="00FB54D6" w:rsidRDefault="00FB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AC" w:rsidRDefault="00AA4DAC">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AC" w:rsidRDefault="00AA4DA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D6" w:rsidRDefault="00FB54D6">
      <w:r>
        <w:separator/>
      </w:r>
    </w:p>
  </w:footnote>
  <w:footnote w:type="continuationSeparator" w:id="0">
    <w:p w:rsidR="00FB54D6" w:rsidRDefault="00FB5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611A2"/>
    <w:multiLevelType w:val="hybridMultilevel"/>
    <w:tmpl w:val="4872B816"/>
    <w:lvl w:ilvl="0" w:tplc="D3E6C2E2">
      <w:numFmt w:val="bullet"/>
      <w:lvlText w:val="•"/>
      <w:lvlJc w:val="left"/>
      <w:pPr>
        <w:ind w:left="1080" w:hanging="361"/>
      </w:pPr>
      <w:rPr>
        <w:rFonts w:ascii="Calibri" w:eastAsia="Calibri" w:hAnsi="Calibri" w:cs="Calibri" w:hint="default"/>
        <w:color w:val="171717"/>
        <w:spacing w:val="-5"/>
        <w:w w:val="100"/>
        <w:sz w:val="24"/>
        <w:szCs w:val="24"/>
        <w:lang w:val="en-GB" w:eastAsia="en-GB" w:bidi="en-GB"/>
      </w:rPr>
    </w:lvl>
    <w:lvl w:ilvl="1" w:tplc="D27ECC06">
      <w:numFmt w:val="bullet"/>
      <w:lvlText w:val="•"/>
      <w:lvlJc w:val="left"/>
      <w:pPr>
        <w:ind w:left="2639" w:hanging="361"/>
      </w:pPr>
      <w:rPr>
        <w:rFonts w:hint="default"/>
        <w:lang w:val="en-GB" w:eastAsia="en-GB" w:bidi="en-GB"/>
      </w:rPr>
    </w:lvl>
    <w:lvl w:ilvl="2" w:tplc="75A4AB46">
      <w:numFmt w:val="bullet"/>
      <w:lvlText w:val="•"/>
      <w:lvlJc w:val="left"/>
      <w:pPr>
        <w:ind w:left="4199" w:hanging="361"/>
      </w:pPr>
      <w:rPr>
        <w:rFonts w:hint="default"/>
        <w:lang w:val="en-GB" w:eastAsia="en-GB" w:bidi="en-GB"/>
      </w:rPr>
    </w:lvl>
    <w:lvl w:ilvl="3" w:tplc="09F8F490">
      <w:numFmt w:val="bullet"/>
      <w:lvlText w:val="•"/>
      <w:lvlJc w:val="left"/>
      <w:pPr>
        <w:ind w:left="5758" w:hanging="361"/>
      </w:pPr>
      <w:rPr>
        <w:rFonts w:hint="default"/>
        <w:lang w:val="en-GB" w:eastAsia="en-GB" w:bidi="en-GB"/>
      </w:rPr>
    </w:lvl>
    <w:lvl w:ilvl="4" w:tplc="C7C2D422">
      <w:numFmt w:val="bullet"/>
      <w:lvlText w:val="•"/>
      <w:lvlJc w:val="left"/>
      <w:pPr>
        <w:ind w:left="7318" w:hanging="361"/>
      </w:pPr>
      <w:rPr>
        <w:rFonts w:hint="default"/>
        <w:lang w:val="en-GB" w:eastAsia="en-GB" w:bidi="en-GB"/>
      </w:rPr>
    </w:lvl>
    <w:lvl w:ilvl="5" w:tplc="C0089BF6">
      <w:numFmt w:val="bullet"/>
      <w:lvlText w:val="•"/>
      <w:lvlJc w:val="left"/>
      <w:pPr>
        <w:ind w:left="8878" w:hanging="361"/>
      </w:pPr>
      <w:rPr>
        <w:rFonts w:hint="default"/>
        <w:lang w:val="en-GB" w:eastAsia="en-GB" w:bidi="en-GB"/>
      </w:rPr>
    </w:lvl>
    <w:lvl w:ilvl="6" w:tplc="B6348D00">
      <w:numFmt w:val="bullet"/>
      <w:lvlText w:val="•"/>
      <w:lvlJc w:val="left"/>
      <w:pPr>
        <w:ind w:left="10437" w:hanging="361"/>
      </w:pPr>
      <w:rPr>
        <w:rFonts w:hint="default"/>
        <w:lang w:val="en-GB" w:eastAsia="en-GB" w:bidi="en-GB"/>
      </w:rPr>
    </w:lvl>
    <w:lvl w:ilvl="7" w:tplc="E5A690BE">
      <w:numFmt w:val="bullet"/>
      <w:lvlText w:val="•"/>
      <w:lvlJc w:val="left"/>
      <w:pPr>
        <w:ind w:left="11997" w:hanging="361"/>
      </w:pPr>
      <w:rPr>
        <w:rFonts w:hint="default"/>
        <w:lang w:val="en-GB" w:eastAsia="en-GB" w:bidi="en-GB"/>
      </w:rPr>
    </w:lvl>
    <w:lvl w:ilvl="8" w:tplc="52607BB4">
      <w:numFmt w:val="bullet"/>
      <w:lvlText w:val="•"/>
      <w:lvlJc w:val="left"/>
      <w:pPr>
        <w:ind w:left="13556"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DC"/>
    <w:rsid w:val="000011AB"/>
    <w:rsid w:val="000332D7"/>
    <w:rsid w:val="0006598A"/>
    <w:rsid w:val="000D356D"/>
    <w:rsid w:val="001054F3"/>
    <w:rsid w:val="00137645"/>
    <w:rsid w:val="00187DA4"/>
    <w:rsid w:val="001C0896"/>
    <w:rsid w:val="0020148A"/>
    <w:rsid w:val="0024040C"/>
    <w:rsid w:val="002E74BB"/>
    <w:rsid w:val="00400502"/>
    <w:rsid w:val="004474D6"/>
    <w:rsid w:val="00471EDD"/>
    <w:rsid w:val="00473168"/>
    <w:rsid w:val="0057384C"/>
    <w:rsid w:val="005B441D"/>
    <w:rsid w:val="0065281F"/>
    <w:rsid w:val="0067418A"/>
    <w:rsid w:val="007175C1"/>
    <w:rsid w:val="008045D0"/>
    <w:rsid w:val="0080565F"/>
    <w:rsid w:val="008249AB"/>
    <w:rsid w:val="00850CDA"/>
    <w:rsid w:val="00877B26"/>
    <w:rsid w:val="0088672F"/>
    <w:rsid w:val="008B7F29"/>
    <w:rsid w:val="008C57F9"/>
    <w:rsid w:val="00912ACF"/>
    <w:rsid w:val="009322E9"/>
    <w:rsid w:val="00977B5F"/>
    <w:rsid w:val="00A72E04"/>
    <w:rsid w:val="00AA4DAC"/>
    <w:rsid w:val="00B265AD"/>
    <w:rsid w:val="00B538E4"/>
    <w:rsid w:val="00C10B2F"/>
    <w:rsid w:val="00C4439B"/>
    <w:rsid w:val="00C923BB"/>
    <w:rsid w:val="00C93B24"/>
    <w:rsid w:val="00D0023C"/>
    <w:rsid w:val="00D45C4E"/>
    <w:rsid w:val="00DE78DC"/>
    <w:rsid w:val="00E427EE"/>
    <w:rsid w:val="00E636D3"/>
    <w:rsid w:val="00E73089"/>
    <w:rsid w:val="00ED50FF"/>
    <w:rsid w:val="00ED7C89"/>
    <w:rsid w:val="00F11324"/>
    <w:rsid w:val="00FB17A6"/>
    <w:rsid w:val="00FB54D6"/>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E44FD-E761-41D9-B642-0407A029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103"/>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6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2F"/>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C93B24"/>
    <w:pPr>
      <w:tabs>
        <w:tab w:val="center" w:pos="4513"/>
        <w:tab w:val="right" w:pos="9026"/>
      </w:tabs>
    </w:pPr>
  </w:style>
  <w:style w:type="character" w:customStyle="1" w:styleId="HeaderChar">
    <w:name w:val="Header Char"/>
    <w:basedOn w:val="DefaultParagraphFont"/>
    <w:link w:val="Header"/>
    <w:uiPriority w:val="99"/>
    <w:rsid w:val="00C93B24"/>
    <w:rPr>
      <w:rFonts w:ascii="Calibri" w:eastAsia="Calibri" w:hAnsi="Calibri" w:cs="Calibri"/>
      <w:lang w:val="en-GB" w:eastAsia="en-GB" w:bidi="en-GB"/>
    </w:rPr>
  </w:style>
  <w:style w:type="paragraph" w:styleId="Footer">
    <w:name w:val="footer"/>
    <w:basedOn w:val="Normal"/>
    <w:link w:val="FooterChar"/>
    <w:uiPriority w:val="99"/>
    <w:unhideWhenUsed/>
    <w:rsid w:val="00C93B24"/>
    <w:pPr>
      <w:tabs>
        <w:tab w:val="center" w:pos="4513"/>
        <w:tab w:val="right" w:pos="9026"/>
      </w:tabs>
    </w:pPr>
  </w:style>
  <w:style w:type="character" w:customStyle="1" w:styleId="FooterChar">
    <w:name w:val="Footer Char"/>
    <w:basedOn w:val="DefaultParagraphFont"/>
    <w:link w:val="Footer"/>
    <w:uiPriority w:val="99"/>
    <w:rsid w:val="00C93B2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e-and-sport-premium-for-primary-schools" TargetMode="External"/><Relationship Id="rId13" Type="http://schemas.openxmlformats.org/officeDocument/2006/relationships/hyperlink" Target="https://www.gov.uk/government/publications/governance-handboo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uidance/pe-and-sport-premium-for-primary-schools" TargetMode="External"/><Relationship Id="rId12" Type="http://schemas.openxmlformats.org/officeDocument/2006/relationships/hyperlink" Target="https://www.gov.uk/government/publications/governance-handbook" TargetMode="External"/><Relationship Id="rId17" Type="http://schemas.openxmlformats.org/officeDocument/2006/relationships/hyperlink" Target="http://www.afpe.org.uk/physical-education/wp-content/uploads/afPE-Example-Template-Indicator-2018-Final.pdf" TargetMode="External"/><Relationship Id="rId2" Type="http://schemas.openxmlformats.org/officeDocument/2006/relationships/styles" Target="styles.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inspection-handbook-from-september-2015" TargetMode="External"/><Relationship Id="rId5" Type="http://schemas.openxmlformats.org/officeDocument/2006/relationships/footnotes" Target="footnotes.xml"/><Relationship Id="rId15" Type="http://schemas.openxmlformats.org/officeDocument/2006/relationships/hyperlink" Target="https://www.gov.uk/guidance/what-maintained-schools-must-publish-online" TargetMode="External"/><Relationship Id="rId10" Type="http://schemas.openxmlformats.org/officeDocument/2006/relationships/hyperlink" Target="https://www.gov.uk/government/publications/school-inspection-handbook-from-september-2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school-inspection-handbook-from-september-2015" TargetMode="External"/><Relationship Id="rId14" Type="http://schemas.openxmlformats.org/officeDocument/2006/relationships/hyperlink" Target="https://www.gov.uk/guidance/what-maintained-schools-must-publis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Roser</dc:creator>
  <cp:lastModifiedBy>Eddie Brown</cp:lastModifiedBy>
  <cp:revision>2</cp:revision>
  <cp:lastPrinted>2019-10-21T11:17:00Z</cp:lastPrinted>
  <dcterms:created xsi:type="dcterms:W3CDTF">2019-11-19T20:54:00Z</dcterms:created>
  <dcterms:modified xsi:type="dcterms:W3CDTF">2019-11-19T20:54:00Z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2019-07-28T00:00:00Z</vt:filetime>
  </property>
  <property fmtid="{D5CDD505-2E9C-101B-9397-08002B2CF9AE}" pid="3" name="Creator">
    <vt:lpwstr>Microsoft® Word 2016</vt:lpwstr>
  </property>
  <property fmtid="{D5CDD505-2E9C-101B-9397-08002B2CF9AE}" pid="4" name="LastSaved">
    <vt:filetime>2019-08-01T00:00:00Z</vt:filetime>
  </property>
</Properties>
</file>