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EA10D" w14:textId="77777777" w:rsidR="007D15DF" w:rsidRDefault="000168EB">
      <w:pPr>
        <w:pStyle w:val="BodyText"/>
        <w:spacing w:before="8"/>
        <w:rPr>
          <w:rFonts w:ascii="Times New Roman"/>
          <w:b w:val="0"/>
          <w:i w:val="0"/>
        </w:rPr>
      </w:pPr>
      <w:r>
        <w:rPr>
          <w:noProof/>
          <w:lang w:bidi="ar-SA"/>
        </w:rPr>
        <w:drawing>
          <wp:anchor distT="0" distB="0" distL="0" distR="0" simplePos="0" relativeHeight="1048" behindDoc="0" locked="0" layoutInCell="1" allowOverlap="1" wp14:anchorId="33E63B4A" wp14:editId="07777777">
            <wp:simplePos x="0" y="0"/>
            <wp:positionH relativeFrom="page">
              <wp:posOffset>9883140</wp:posOffset>
            </wp:positionH>
            <wp:positionV relativeFrom="page">
              <wp:posOffset>6629489</wp:posOffset>
            </wp:positionV>
            <wp:extent cx="332740" cy="505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2740" cy="505459"/>
                    </a:xfrm>
                    <a:prstGeom prst="rect">
                      <a:avLst/>
                    </a:prstGeom>
                  </pic:spPr>
                </pic:pic>
              </a:graphicData>
            </a:graphic>
          </wp:anchor>
        </w:drawing>
      </w:r>
    </w:p>
    <w:p w14:paraId="7D1658BD" w14:textId="77777777" w:rsidR="007D15DF" w:rsidRDefault="000168EB">
      <w:pPr>
        <w:pStyle w:val="Heading1"/>
        <w:ind w:left="4192"/>
      </w:pPr>
      <w:r>
        <w:rPr>
          <w:color w:val="234060"/>
        </w:rPr>
        <w:t>Buckfastleigh Primary School</w:t>
      </w:r>
    </w:p>
    <w:p w14:paraId="684EB869" w14:textId="77777777" w:rsidR="007D15DF" w:rsidRDefault="000168EB">
      <w:pPr>
        <w:spacing w:before="287"/>
        <w:ind w:left="2764"/>
        <w:rPr>
          <w:b/>
          <w:sz w:val="48"/>
        </w:rPr>
      </w:pPr>
      <w:r>
        <w:rPr>
          <w:b/>
          <w:color w:val="234060"/>
          <w:sz w:val="48"/>
        </w:rPr>
        <w:t>Pupil Premium Strategy Statement 2017-18</w:t>
      </w:r>
      <w:r w:rsidR="00753A73">
        <w:rPr>
          <w:b/>
          <w:color w:val="234060"/>
          <w:sz w:val="48"/>
        </w:rPr>
        <w:t xml:space="preserve"> Review</w:t>
      </w:r>
    </w:p>
    <w:p w14:paraId="0C0F1FFC" w14:textId="77777777" w:rsidR="007D15DF" w:rsidRDefault="000168EB">
      <w:pPr>
        <w:spacing w:before="6"/>
        <w:rPr>
          <w:b/>
          <w:sz w:val="20"/>
        </w:rPr>
      </w:pPr>
      <w:r>
        <w:rPr>
          <w:noProof/>
          <w:lang w:bidi="ar-SA"/>
        </w:rPr>
        <w:drawing>
          <wp:anchor distT="0" distB="0" distL="0" distR="0" simplePos="0" relativeHeight="251658240" behindDoc="0" locked="0" layoutInCell="1" allowOverlap="1" wp14:anchorId="1E25D868" wp14:editId="07777777">
            <wp:simplePos x="0" y="0"/>
            <wp:positionH relativeFrom="page">
              <wp:posOffset>4517270</wp:posOffset>
            </wp:positionH>
            <wp:positionV relativeFrom="paragraph">
              <wp:posOffset>183738</wp:posOffset>
            </wp:positionV>
            <wp:extent cx="1652391" cy="80276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52391" cy="802766"/>
                    </a:xfrm>
                    <a:prstGeom prst="rect">
                      <a:avLst/>
                    </a:prstGeom>
                  </pic:spPr>
                </pic:pic>
              </a:graphicData>
            </a:graphic>
          </wp:anchor>
        </w:drawing>
      </w:r>
    </w:p>
    <w:p w14:paraId="7B2454A4" w14:textId="77777777" w:rsidR="007D15DF" w:rsidRDefault="000168EB">
      <w:pPr>
        <w:pStyle w:val="BodyText"/>
        <w:spacing w:before="219"/>
        <w:ind w:left="289" w:right="312" w:firstLine="2"/>
        <w:jc w:val="center"/>
      </w:pPr>
      <w:r>
        <w:t>At Buckfastleigh Primary School we believe that every child should be supported to achieve success academically, socially and physically and that no child should be left behind. The targeted and strategic use of Pupil Premium Grant supports us in achieving this aim.</w:t>
      </w:r>
    </w:p>
    <w:p w14:paraId="672A6659" w14:textId="77777777" w:rsidR="007D15DF" w:rsidRDefault="007D15DF">
      <w:pPr>
        <w:spacing w:before="1"/>
        <w:rPr>
          <w:b/>
          <w:i/>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1"/>
      </w:tblGrid>
      <w:tr w:rsidR="007D15DF" w14:paraId="732BCBE6" w14:textId="77777777">
        <w:trPr>
          <w:trHeight w:val="268"/>
        </w:trPr>
        <w:tc>
          <w:tcPr>
            <w:tcW w:w="13951" w:type="dxa"/>
            <w:shd w:val="clear" w:color="auto" w:fill="8DB3E1"/>
          </w:tcPr>
          <w:p w14:paraId="6E200FDB" w14:textId="77777777" w:rsidR="007D15DF" w:rsidRDefault="000168EB" w:rsidP="00753A73">
            <w:pPr>
              <w:pStyle w:val="TableParagraph"/>
              <w:spacing w:line="248" w:lineRule="exact"/>
              <w:ind w:left="0" w:right="2513"/>
              <w:jc w:val="center"/>
              <w:rPr>
                <w:b/>
              </w:rPr>
            </w:pPr>
            <w:r>
              <w:rPr>
                <w:b/>
              </w:rPr>
              <w:t>Principles</w:t>
            </w:r>
          </w:p>
        </w:tc>
      </w:tr>
      <w:tr w:rsidR="007D15DF" w14:paraId="0B2C1764" w14:textId="77777777">
        <w:trPr>
          <w:trHeight w:val="4027"/>
        </w:trPr>
        <w:tc>
          <w:tcPr>
            <w:tcW w:w="13951" w:type="dxa"/>
          </w:tcPr>
          <w:p w14:paraId="4A115CF1" w14:textId="77777777" w:rsidR="007D15DF" w:rsidRDefault="000168EB">
            <w:pPr>
              <w:pStyle w:val="TableParagraph"/>
              <w:ind w:right="710"/>
            </w:pPr>
            <w:r>
              <w:lastRenderedPageBreak/>
              <w:t>Pupil Premium is additional money given to schools for every child who attends that school and also has free school meals, is a child from a Service Family, or is looked after. Across the country, children from these groups generally achieve lower levels than children from other groups. The government has given this money to help these children achieve higher grades and to narrow the gap between them and other children.</w:t>
            </w:r>
          </w:p>
          <w:p w14:paraId="730FAF05" w14:textId="77777777" w:rsidR="007D15DF" w:rsidRDefault="000168EB">
            <w:pPr>
              <w:pStyle w:val="TableParagraph"/>
              <w:ind w:right="270"/>
            </w:pPr>
            <w:r>
              <w:t>At Buckfastleigh Primary School we have based our spending on national research that shows that the strategies outlined below are effective in raising attainment for children in receipt of free school meals, those that are from Service Families, or are looked after. They are also effective for ALL children.</w:t>
            </w:r>
          </w:p>
          <w:p w14:paraId="6200E921" w14:textId="77777777" w:rsidR="007D15DF" w:rsidRDefault="000168EB">
            <w:pPr>
              <w:pStyle w:val="TableParagraph"/>
              <w:numPr>
                <w:ilvl w:val="0"/>
                <w:numId w:val="1"/>
              </w:numPr>
              <w:tabs>
                <w:tab w:val="left" w:pos="829"/>
              </w:tabs>
            </w:pPr>
            <w:r>
              <w:t>We ensure that teaching and learning opportunities meet the needs of all of the</w:t>
            </w:r>
            <w:r>
              <w:rPr>
                <w:spacing w:val="-9"/>
              </w:rPr>
              <w:t xml:space="preserve"> </w:t>
            </w:r>
            <w:r>
              <w:t>pupils;</w:t>
            </w:r>
          </w:p>
          <w:p w14:paraId="40328266" w14:textId="77777777" w:rsidR="007D15DF" w:rsidRDefault="000168EB">
            <w:pPr>
              <w:pStyle w:val="TableParagraph"/>
              <w:numPr>
                <w:ilvl w:val="0"/>
                <w:numId w:val="1"/>
              </w:numPr>
              <w:tabs>
                <w:tab w:val="left" w:pos="829"/>
              </w:tabs>
              <w:ind w:right="775"/>
            </w:pPr>
            <w:r>
              <w:t>We ensure that appropriate provision is made for pupils who belong to vulnerable groups, this includes ensuring that the needs of socially disadvantaged pupils are adequately assessed and</w:t>
            </w:r>
            <w:r>
              <w:rPr>
                <w:spacing w:val="-5"/>
              </w:rPr>
              <w:t xml:space="preserve"> </w:t>
            </w:r>
            <w:r>
              <w:t>addressed;</w:t>
            </w:r>
          </w:p>
          <w:p w14:paraId="548F88D4" w14:textId="77777777" w:rsidR="007D15DF" w:rsidRDefault="000168EB">
            <w:pPr>
              <w:pStyle w:val="TableParagraph"/>
              <w:numPr>
                <w:ilvl w:val="0"/>
                <w:numId w:val="1"/>
              </w:numPr>
              <w:tabs>
                <w:tab w:val="left" w:pos="829"/>
              </w:tabs>
              <w:ind w:right="1430"/>
            </w:pPr>
            <w:r>
              <w:t>In making provision for socially disadvantaged pupils, we recognise that not all pupils who receive free school meals will be socially disadvantaged;</w:t>
            </w:r>
          </w:p>
          <w:p w14:paraId="57AC6776" w14:textId="77777777" w:rsidR="007D15DF" w:rsidRDefault="000168EB">
            <w:pPr>
              <w:pStyle w:val="TableParagraph"/>
              <w:numPr>
                <w:ilvl w:val="0"/>
                <w:numId w:val="1"/>
              </w:numPr>
              <w:tabs>
                <w:tab w:val="left" w:pos="829"/>
              </w:tabs>
              <w:ind w:right="141"/>
            </w:pPr>
            <w:r>
              <w:t>We also recognise that not all pupils who are socially disadvantaged are registered or qualify for free school meals. We reserve the right to allocate the</w:t>
            </w:r>
            <w:r>
              <w:rPr>
                <w:spacing w:val="-4"/>
              </w:rPr>
              <w:t xml:space="preserve"> </w:t>
            </w:r>
            <w:r>
              <w:t>Pupil</w:t>
            </w:r>
            <w:r>
              <w:rPr>
                <w:spacing w:val="-4"/>
              </w:rPr>
              <w:t xml:space="preserve"> </w:t>
            </w:r>
            <w:r>
              <w:t>Premium</w:t>
            </w:r>
            <w:r>
              <w:rPr>
                <w:spacing w:val="-3"/>
              </w:rPr>
              <w:t xml:space="preserve"> </w:t>
            </w:r>
            <w:r>
              <w:t>funding</w:t>
            </w:r>
            <w:r>
              <w:rPr>
                <w:spacing w:val="-2"/>
              </w:rPr>
              <w:t xml:space="preserve"> </w:t>
            </w:r>
            <w:r>
              <w:t>to support</w:t>
            </w:r>
            <w:r>
              <w:rPr>
                <w:spacing w:val="-1"/>
              </w:rPr>
              <w:t xml:space="preserve"> </w:t>
            </w:r>
            <w:r>
              <w:t>any</w:t>
            </w:r>
            <w:r>
              <w:rPr>
                <w:spacing w:val="-3"/>
              </w:rPr>
              <w:t xml:space="preserve"> </w:t>
            </w:r>
            <w:r>
              <w:t>pupil</w:t>
            </w:r>
            <w:r>
              <w:rPr>
                <w:spacing w:val="-2"/>
              </w:rPr>
              <w:t xml:space="preserve"> </w:t>
            </w:r>
            <w:r>
              <w:t>or</w:t>
            </w:r>
            <w:r>
              <w:rPr>
                <w:spacing w:val="-1"/>
              </w:rPr>
              <w:t xml:space="preserve"> </w:t>
            </w:r>
            <w:r>
              <w:t>groups</w:t>
            </w:r>
            <w:r>
              <w:rPr>
                <w:spacing w:val="-1"/>
              </w:rPr>
              <w:t xml:space="preserve"> </w:t>
            </w:r>
            <w:r>
              <w:t>of</w:t>
            </w:r>
            <w:r>
              <w:rPr>
                <w:spacing w:val="-4"/>
              </w:rPr>
              <w:t xml:space="preserve"> </w:t>
            </w:r>
            <w:r>
              <w:t>pupils</w:t>
            </w:r>
            <w:r>
              <w:rPr>
                <w:spacing w:val="-1"/>
              </w:rPr>
              <w:t xml:space="preserve"> </w:t>
            </w:r>
            <w:r>
              <w:t>the school</w:t>
            </w:r>
            <w:r>
              <w:rPr>
                <w:spacing w:val="-4"/>
              </w:rPr>
              <w:t xml:space="preserve"> </w:t>
            </w:r>
            <w:r>
              <w:t>has</w:t>
            </w:r>
            <w:r>
              <w:rPr>
                <w:spacing w:val="-2"/>
              </w:rPr>
              <w:t xml:space="preserve"> </w:t>
            </w:r>
            <w:r>
              <w:t>legitimately</w:t>
            </w:r>
            <w:r>
              <w:rPr>
                <w:spacing w:val="-3"/>
              </w:rPr>
              <w:t xml:space="preserve"> </w:t>
            </w:r>
            <w:r>
              <w:t>identified</w:t>
            </w:r>
            <w:r>
              <w:rPr>
                <w:spacing w:val="-2"/>
              </w:rPr>
              <w:t xml:space="preserve"> </w:t>
            </w:r>
            <w:r>
              <w:t>as</w:t>
            </w:r>
            <w:r>
              <w:rPr>
                <w:spacing w:val="-1"/>
              </w:rPr>
              <w:t xml:space="preserve"> </w:t>
            </w:r>
            <w:r>
              <w:t>being</w:t>
            </w:r>
            <w:r>
              <w:rPr>
                <w:spacing w:val="-4"/>
              </w:rPr>
              <w:t xml:space="preserve"> </w:t>
            </w:r>
            <w:r>
              <w:t>socially</w:t>
            </w:r>
            <w:r>
              <w:rPr>
                <w:spacing w:val="-1"/>
              </w:rPr>
              <w:t xml:space="preserve"> </w:t>
            </w:r>
            <w:r>
              <w:t>disadvantaged;</w:t>
            </w:r>
          </w:p>
          <w:p w14:paraId="4A97583A" w14:textId="77777777" w:rsidR="007D15DF" w:rsidRDefault="000168EB">
            <w:pPr>
              <w:pStyle w:val="TableParagraph"/>
              <w:numPr>
                <w:ilvl w:val="0"/>
                <w:numId w:val="1"/>
              </w:numPr>
              <w:tabs>
                <w:tab w:val="left" w:pos="829"/>
              </w:tabs>
              <w:ind w:right="288"/>
            </w:pPr>
            <w:r>
              <w:t>Pupil premium funding will be allocated following a needs analysis which will identify priority classes, groups or individuals. Limited funding and resources means that not all children receiving free school meals will always be in receipt of pupil premium interventions at any one</w:t>
            </w:r>
            <w:r>
              <w:rPr>
                <w:spacing w:val="-34"/>
              </w:rPr>
              <w:t xml:space="preserve"> </w:t>
            </w:r>
            <w:r>
              <w:t>time.</w:t>
            </w:r>
          </w:p>
        </w:tc>
      </w:tr>
    </w:tbl>
    <w:p w14:paraId="0A37501D" w14:textId="77777777" w:rsidR="007D15DF" w:rsidRDefault="007D15DF">
      <w:pPr>
        <w:sectPr w:rsidR="007D15DF">
          <w:footerReference w:type="default" r:id="rId10"/>
          <w:type w:val="continuous"/>
          <w:pgSz w:w="16840" w:h="11910" w:orient="landscape"/>
          <w:pgMar w:top="1100" w:right="1320" w:bottom="1040" w:left="1340" w:header="720" w:footer="859" w:gutter="0"/>
          <w:pgBorders w:offsetFrom="page">
            <w:top w:val="single" w:sz="24" w:space="24" w:color="234060"/>
            <w:left w:val="single" w:sz="24" w:space="24" w:color="234060"/>
            <w:bottom w:val="single" w:sz="24" w:space="24" w:color="234060"/>
            <w:right w:val="single" w:sz="24" w:space="24" w:color="234060"/>
          </w:pgBorders>
          <w:pgNumType w:start="1"/>
          <w:cols w:space="720"/>
        </w:sectPr>
      </w:pPr>
    </w:p>
    <w:p w14:paraId="08B955F8" w14:textId="77777777" w:rsidR="007D15DF" w:rsidRDefault="000168EB">
      <w:pPr>
        <w:spacing w:before="8"/>
        <w:rPr>
          <w:b/>
          <w:i/>
          <w:sz w:val="27"/>
        </w:rPr>
      </w:pPr>
      <w:r>
        <w:rPr>
          <w:noProof/>
          <w:lang w:bidi="ar-SA"/>
        </w:rPr>
        <w:lastRenderedPageBreak/>
        <w:drawing>
          <wp:anchor distT="0" distB="0" distL="0" distR="0" simplePos="0" relativeHeight="1072" behindDoc="0" locked="0" layoutInCell="1" allowOverlap="1" wp14:anchorId="4A776753" wp14:editId="07777777">
            <wp:simplePos x="0" y="0"/>
            <wp:positionH relativeFrom="page">
              <wp:posOffset>9883140</wp:posOffset>
            </wp:positionH>
            <wp:positionV relativeFrom="page">
              <wp:posOffset>6629489</wp:posOffset>
            </wp:positionV>
            <wp:extent cx="332740" cy="5054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332740" cy="505459"/>
                    </a:xfrm>
                    <a:prstGeom prst="rect">
                      <a:avLst/>
                    </a:prstGeom>
                  </pic:spPr>
                </pic:pic>
              </a:graphicData>
            </a:graphic>
          </wp:anchor>
        </w:drawing>
      </w:r>
    </w:p>
    <w:p w14:paraId="731B36C9" w14:textId="77777777" w:rsidR="007D15DF" w:rsidRDefault="00E22435">
      <w:pPr>
        <w:spacing w:line="630" w:lineRule="exact"/>
        <w:ind w:left="4993" w:right="5005"/>
        <w:jc w:val="center"/>
        <w:rPr>
          <w:sz w:val="52"/>
        </w:rPr>
      </w:pPr>
      <w:r>
        <w:rPr>
          <w:sz w:val="52"/>
        </w:rPr>
        <w:t>2017-2018 Revi</w:t>
      </w:r>
      <w:r>
        <w:rPr>
          <w:sz w:val="52"/>
        </w:rPr>
        <w:lastRenderedPageBreak/>
        <w:t>ew</w:t>
      </w:r>
    </w:p>
    <w:p w14:paraId="5DAB6C7B" w14:textId="77777777" w:rsidR="007D15DF" w:rsidRDefault="007D15DF">
      <w:pPr>
        <w:spacing w:before="1"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687"/>
        <w:gridCol w:w="2955"/>
        <w:gridCol w:w="2324"/>
        <w:gridCol w:w="2326"/>
        <w:gridCol w:w="2331"/>
      </w:tblGrid>
      <w:tr w:rsidR="007D15DF" w14:paraId="7C8E7F35" w14:textId="77777777">
        <w:trPr>
          <w:trHeight w:val="294"/>
        </w:trPr>
        <w:tc>
          <w:tcPr>
            <w:tcW w:w="13951" w:type="dxa"/>
            <w:gridSpan w:val="6"/>
            <w:shd w:val="clear" w:color="auto" w:fill="8DB3E1"/>
          </w:tcPr>
          <w:p w14:paraId="0A1DF9A8" w14:textId="77777777" w:rsidR="007D15DF" w:rsidRDefault="000168EB">
            <w:pPr>
              <w:pStyle w:val="TableParagraph"/>
              <w:spacing w:before="1" w:line="273" w:lineRule="exact"/>
              <w:rPr>
                <w:b/>
                <w:sz w:val="24"/>
              </w:rPr>
            </w:pPr>
            <w:r>
              <w:rPr>
                <w:b/>
                <w:sz w:val="24"/>
              </w:rPr>
              <w:t>1. Summary Information</w:t>
            </w:r>
          </w:p>
        </w:tc>
      </w:tr>
      <w:tr w:rsidR="007D15DF" w14:paraId="04ABC828" w14:textId="77777777">
        <w:trPr>
          <w:trHeight w:val="268"/>
        </w:trPr>
        <w:tc>
          <w:tcPr>
            <w:tcW w:w="2328" w:type="dxa"/>
          </w:tcPr>
          <w:p w14:paraId="1CF2C3FB" w14:textId="77777777" w:rsidR="007D15DF" w:rsidRDefault="000168EB">
            <w:pPr>
              <w:pStyle w:val="TableParagraph"/>
              <w:spacing w:line="248" w:lineRule="exact"/>
              <w:rPr>
                <w:b/>
              </w:rPr>
            </w:pPr>
            <w:r>
              <w:rPr>
                <w:b/>
              </w:rPr>
              <w:t>School</w:t>
            </w:r>
          </w:p>
        </w:tc>
        <w:tc>
          <w:tcPr>
            <w:tcW w:w="11623" w:type="dxa"/>
            <w:gridSpan w:val="5"/>
          </w:tcPr>
          <w:p w14:paraId="26BDC966" w14:textId="77777777" w:rsidR="007D15DF" w:rsidRDefault="000168EB">
            <w:pPr>
              <w:pStyle w:val="TableParagraph"/>
              <w:spacing w:line="248" w:lineRule="exact"/>
              <w:ind w:left="108"/>
            </w:pPr>
            <w:r>
              <w:t>Buckfastleigh Primary School</w:t>
            </w:r>
          </w:p>
        </w:tc>
      </w:tr>
      <w:tr w:rsidR="007D15DF" w14:paraId="2996C49E" w14:textId="77777777">
        <w:trPr>
          <w:trHeight w:val="537"/>
        </w:trPr>
        <w:tc>
          <w:tcPr>
            <w:tcW w:w="2328" w:type="dxa"/>
          </w:tcPr>
          <w:p w14:paraId="0BA000DA" w14:textId="77777777" w:rsidR="007D15DF" w:rsidRDefault="000168EB">
            <w:pPr>
              <w:pStyle w:val="TableParagraph"/>
              <w:spacing w:before="133"/>
              <w:rPr>
                <w:b/>
              </w:rPr>
            </w:pPr>
            <w:r>
              <w:rPr>
                <w:b/>
              </w:rPr>
              <w:t>Academic Year</w:t>
            </w:r>
          </w:p>
        </w:tc>
        <w:tc>
          <w:tcPr>
            <w:tcW w:w="1687" w:type="dxa"/>
          </w:tcPr>
          <w:p w14:paraId="7FE91975" w14:textId="77777777" w:rsidR="007D15DF" w:rsidRDefault="000168EB">
            <w:pPr>
              <w:pStyle w:val="TableParagraph"/>
              <w:spacing w:before="133"/>
              <w:ind w:left="108"/>
            </w:pPr>
            <w:r>
              <w:t>2017-2018</w:t>
            </w:r>
          </w:p>
        </w:tc>
        <w:tc>
          <w:tcPr>
            <w:tcW w:w="2955" w:type="dxa"/>
          </w:tcPr>
          <w:p w14:paraId="17728BC1" w14:textId="77777777" w:rsidR="007D15DF" w:rsidRDefault="000168EB">
            <w:pPr>
              <w:pStyle w:val="TableParagraph"/>
              <w:spacing w:before="133"/>
              <w:ind w:left="108"/>
              <w:rPr>
                <w:b/>
              </w:rPr>
            </w:pPr>
            <w:r>
              <w:rPr>
                <w:b/>
              </w:rPr>
              <w:t>Total PP Budget</w:t>
            </w:r>
          </w:p>
        </w:tc>
        <w:tc>
          <w:tcPr>
            <w:tcW w:w="2324" w:type="dxa"/>
          </w:tcPr>
          <w:p w14:paraId="416DC32B" w14:textId="77777777" w:rsidR="007D15DF" w:rsidRDefault="000168EB">
            <w:pPr>
              <w:pStyle w:val="TableParagraph"/>
              <w:spacing w:before="133"/>
              <w:ind w:left="108"/>
            </w:pPr>
            <w:r>
              <w:t>£63,700</w:t>
            </w:r>
          </w:p>
        </w:tc>
        <w:tc>
          <w:tcPr>
            <w:tcW w:w="2326" w:type="dxa"/>
          </w:tcPr>
          <w:p w14:paraId="4BF68160" w14:textId="77777777" w:rsidR="007D15DF" w:rsidRDefault="000168EB">
            <w:pPr>
              <w:pStyle w:val="TableParagraph"/>
              <w:spacing w:line="268" w:lineRule="exact"/>
              <w:rPr>
                <w:b/>
              </w:rPr>
            </w:pPr>
            <w:r>
              <w:rPr>
                <w:b/>
              </w:rPr>
              <w:t>Date of most recent PP</w:t>
            </w:r>
          </w:p>
          <w:p w14:paraId="441C11EA" w14:textId="77777777" w:rsidR="007D15DF" w:rsidRDefault="000168EB">
            <w:pPr>
              <w:pStyle w:val="TableParagraph"/>
              <w:spacing w:line="249" w:lineRule="exact"/>
              <w:rPr>
                <w:b/>
              </w:rPr>
            </w:pPr>
            <w:r>
              <w:rPr>
                <w:b/>
              </w:rPr>
              <w:t>review</w:t>
            </w:r>
          </w:p>
        </w:tc>
        <w:tc>
          <w:tcPr>
            <w:tcW w:w="2331" w:type="dxa"/>
          </w:tcPr>
          <w:p w14:paraId="37764412" w14:textId="77777777" w:rsidR="007D15DF" w:rsidRDefault="000168EB">
            <w:pPr>
              <w:pStyle w:val="TableParagraph"/>
              <w:spacing w:before="133"/>
            </w:pPr>
            <w:r>
              <w:t>September 2017</w:t>
            </w:r>
          </w:p>
        </w:tc>
      </w:tr>
      <w:tr w:rsidR="007D15DF" w14:paraId="286A8B51" w14:textId="77777777">
        <w:trPr>
          <w:trHeight w:val="537"/>
        </w:trPr>
        <w:tc>
          <w:tcPr>
            <w:tcW w:w="2328" w:type="dxa"/>
          </w:tcPr>
          <w:p w14:paraId="44C7F4A5" w14:textId="77777777" w:rsidR="007D15DF" w:rsidRDefault="000168EB">
            <w:pPr>
              <w:pStyle w:val="TableParagraph"/>
              <w:spacing w:before="134"/>
              <w:rPr>
                <w:b/>
              </w:rPr>
            </w:pPr>
            <w:r>
              <w:rPr>
                <w:b/>
              </w:rPr>
              <w:t>Total Number of Pupils</w:t>
            </w:r>
          </w:p>
        </w:tc>
        <w:tc>
          <w:tcPr>
            <w:tcW w:w="1687" w:type="dxa"/>
          </w:tcPr>
          <w:p w14:paraId="4BDA9431" w14:textId="77777777" w:rsidR="007D15DF" w:rsidRDefault="000168EB">
            <w:pPr>
              <w:pStyle w:val="TableParagraph"/>
              <w:spacing w:before="134"/>
              <w:ind w:left="108"/>
            </w:pPr>
            <w:r>
              <w:t>202</w:t>
            </w:r>
          </w:p>
        </w:tc>
        <w:tc>
          <w:tcPr>
            <w:tcW w:w="2955" w:type="dxa"/>
          </w:tcPr>
          <w:p w14:paraId="7E3D7EF6" w14:textId="77777777" w:rsidR="007D15DF" w:rsidRDefault="000168EB">
            <w:pPr>
              <w:pStyle w:val="TableParagraph"/>
              <w:spacing w:line="268" w:lineRule="exact"/>
              <w:ind w:left="108"/>
              <w:rPr>
                <w:b/>
              </w:rPr>
            </w:pPr>
            <w:r>
              <w:rPr>
                <w:b/>
              </w:rPr>
              <w:t>Number of pupils eligible for</w:t>
            </w:r>
          </w:p>
          <w:p w14:paraId="3A391D7D" w14:textId="77777777" w:rsidR="007D15DF" w:rsidRDefault="000168EB">
            <w:pPr>
              <w:pStyle w:val="TableParagraph"/>
              <w:spacing w:before="1" w:line="249" w:lineRule="exact"/>
              <w:ind w:left="108"/>
              <w:rPr>
                <w:b/>
              </w:rPr>
            </w:pPr>
            <w:r>
              <w:rPr>
                <w:b/>
              </w:rPr>
              <w:t>pupil premium</w:t>
            </w:r>
          </w:p>
        </w:tc>
        <w:tc>
          <w:tcPr>
            <w:tcW w:w="2324" w:type="dxa"/>
          </w:tcPr>
          <w:p w14:paraId="77C21CF2" w14:textId="77777777" w:rsidR="007D15DF" w:rsidRDefault="000168EB">
            <w:pPr>
              <w:pStyle w:val="TableParagraph"/>
              <w:spacing w:line="268" w:lineRule="exact"/>
              <w:ind w:left="108"/>
            </w:pPr>
            <w:r>
              <w:t>36 (20 pupils also have</w:t>
            </w:r>
          </w:p>
          <w:p w14:paraId="74210143" w14:textId="77777777" w:rsidR="007D15DF" w:rsidRDefault="000168EB">
            <w:pPr>
              <w:pStyle w:val="TableParagraph"/>
              <w:spacing w:before="1" w:line="249" w:lineRule="exact"/>
              <w:ind w:left="108"/>
            </w:pPr>
            <w:r>
              <w:t>SEND)</w:t>
            </w:r>
          </w:p>
        </w:tc>
        <w:tc>
          <w:tcPr>
            <w:tcW w:w="2326" w:type="dxa"/>
          </w:tcPr>
          <w:p w14:paraId="46663292" w14:textId="77777777" w:rsidR="007D15DF" w:rsidRDefault="000168EB">
            <w:pPr>
              <w:pStyle w:val="TableParagraph"/>
              <w:spacing w:line="268" w:lineRule="exact"/>
              <w:rPr>
                <w:b/>
              </w:rPr>
            </w:pPr>
            <w:r>
              <w:rPr>
                <w:b/>
              </w:rPr>
              <w:t>Date for next review</w:t>
            </w:r>
          </w:p>
          <w:p w14:paraId="5EBC23C4" w14:textId="77777777" w:rsidR="007D15DF" w:rsidRDefault="000168EB">
            <w:pPr>
              <w:pStyle w:val="TableParagraph"/>
              <w:spacing w:before="1" w:line="249" w:lineRule="exact"/>
              <w:rPr>
                <w:b/>
              </w:rPr>
            </w:pPr>
            <w:r>
              <w:rPr>
                <w:b/>
              </w:rPr>
              <w:t>of this strategy</w:t>
            </w:r>
          </w:p>
        </w:tc>
        <w:tc>
          <w:tcPr>
            <w:tcW w:w="2331" w:type="dxa"/>
          </w:tcPr>
          <w:p w14:paraId="0E994495" w14:textId="77777777" w:rsidR="007D15DF" w:rsidRDefault="000168EB">
            <w:pPr>
              <w:pStyle w:val="TableParagraph"/>
              <w:spacing w:before="134"/>
            </w:pPr>
            <w:r>
              <w:t>December 2018</w:t>
            </w:r>
          </w:p>
        </w:tc>
      </w:tr>
    </w:tbl>
    <w:p w14:paraId="02EB378F" w14:textId="77777777" w:rsidR="007D15DF" w:rsidRDefault="007D15DF">
      <w:pPr>
        <w:rPr>
          <w:sz w:val="20"/>
        </w:rPr>
      </w:pPr>
    </w:p>
    <w:p w14:paraId="6A05A809" w14:textId="77777777" w:rsidR="007D15DF" w:rsidRDefault="007D15DF">
      <w:pPr>
        <w:spacing w:before="8"/>
        <w:rPr>
          <w:sz w:val="2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2"/>
        <w:gridCol w:w="3929"/>
        <w:gridCol w:w="3929"/>
      </w:tblGrid>
      <w:tr w:rsidR="007D15DF" w14:paraId="61C75D10" w14:textId="77777777">
        <w:trPr>
          <w:trHeight w:val="292"/>
        </w:trPr>
        <w:tc>
          <w:tcPr>
            <w:tcW w:w="13950" w:type="dxa"/>
            <w:gridSpan w:val="3"/>
            <w:shd w:val="clear" w:color="auto" w:fill="8DB3E1"/>
          </w:tcPr>
          <w:p w14:paraId="48326A2E" w14:textId="77777777" w:rsidR="007D15DF" w:rsidRDefault="000168EB">
            <w:pPr>
              <w:pStyle w:val="TableParagraph"/>
              <w:spacing w:line="272" w:lineRule="exact"/>
              <w:rPr>
                <w:b/>
              </w:rPr>
            </w:pPr>
            <w:r>
              <w:rPr>
                <w:b/>
                <w:sz w:val="24"/>
              </w:rPr>
              <w:t xml:space="preserve">2. Current Attainment </w:t>
            </w:r>
            <w:r w:rsidR="004A1251">
              <w:rPr>
                <w:b/>
              </w:rPr>
              <w:t>- Key Stage 2 SATS 201</w:t>
            </w:r>
            <w:r w:rsidR="00A6737A">
              <w:rPr>
                <w:b/>
              </w:rPr>
              <w:t>8</w:t>
            </w:r>
          </w:p>
        </w:tc>
      </w:tr>
      <w:tr w:rsidR="007D15DF" w14:paraId="594823EE" w14:textId="77777777">
        <w:trPr>
          <w:trHeight w:val="268"/>
        </w:trPr>
        <w:tc>
          <w:tcPr>
            <w:tcW w:w="6092" w:type="dxa"/>
          </w:tcPr>
          <w:p w14:paraId="1CB8C3BC" w14:textId="77777777" w:rsidR="007D15DF" w:rsidRDefault="00753A73" w:rsidP="004A1251">
            <w:pPr>
              <w:pStyle w:val="TableParagraph"/>
              <w:spacing w:line="248" w:lineRule="exact"/>
              <w:ind w:left="798" w:right="790"/>
              <w:jc w:val="center"/>
            </w:pPr>
            <w:r>
              <w:t xml:space="preserve">29 </w:t>
            </w:r>
            <w:r w:rsidR="000168EB">
              <w:t xml:space="preserve"> pupils took the test of which </w:t>
            </w:r>
            <w:r>
              <w:t xml:space="preserve"> </w:t>
            </w:r>
            <w:r w:rsidR="004A1251">
              <w:t>9</w:t>
            </w:r>
            <w:r w:rsidR="000168EB">
              <w:t xml:space="preserve"> were PP pupils</w:t>
            </w:r>
          </w:p>
        </w:tc>
        <w:tc>
          <w:tcPr>
            <w:tcW w:w="3929" w:type="dxa"/>
          </w:tcPr>
          <w:p w14:paraId="31006AFA" w14:textId="77777777" w:rsidR="007D15DF" w:rsidRDefault="000168EB">
            <w:pPr>
              <w:pStyle w:val="TableParagraph"/>
              <w:spacing w:line="248" w:lineRule="exact"/>
              <w:ind w:left="560" w:right="551"/>
              <w:jc w:val="center"/>
              <w:rPr>
                <w:b/>
              </w:rPr>
            </w:pPr>
            <w:r>
              <w:rPr>
                <w:b/>
              </w:rPr>
              <w:t>Pupils eligible for PP in school</w:t>
            </w:r>
          </w:p>
        </w:tc>
        <w:tc>
          <w:tcPr>
            <w:tcW w:w="3929" w:type="dxa"/>
          </w:tcPr>
          <w:p w14:paraId="1240B241" w14:textId="77777777" w:rsidR="007D15DF" w:rsidRDefault="000168EB">
            <w:pPr>
              <w:pStyle w:val="TableParagraph"/>
              <w:spacing w:line="248" w:lineRule="exact"/>
              <w:ind w:left="560" w:right="553"/>
              <w:jc w:val="center"/>
              <w:rPr>
                <w:b/>
              </w:rPr>
            </w:pPr>
            <w:r>
              <w:rPr>
                <w:b/>
              </w:rPr>
              <w:t>National Average for all pupils</w:t>
            </w:r>
          </w:p>
        </w:tc>
      </w:tr>
      <w:tr w:rsidR="007D15DF" w14:paraId="5F168775" w14:textId="77777777">
        <w:trPr>
          <w:trHeight w:val="268"/>
        </w:trPr>
        <w:tc>
          <w:tcPr>
            <w:tcW w:w="6092" w:type="dxa"/>
          </w:tcPr>
          <w:p w14:paraId="2D986474" w14:textId="77777777" w:rsidR="007D15DF" w:rsidRDefault="000168EB">
            <w:pPr>
              <w:pStyle w:val="TableParagraph"/>
              <w:spacing w:line="248" w:lineRule="exact"/>
              <w:ind w:left="798" w:right="788"/>
              <w:jc w:val="center"/>
            </w:pPr>
            <w:r>
              <w:t>% achieving in reading, writing and maths</w:t>
            </w:r>
          </w:p>
        </w:tc>
        <w:tc>
          <w:tcPr>
            <w:tcW w:w="3929" w:type="dxa"/>
          </w:tcPr>
          <w:p w14:paraId="4B584315" w14:textId="77777777" w:rsidR="007D15DF" w:rsidRDefault="004A1251">
            <w:pPr>
              <w:pStyle w:val="TableParagraph"/>
              <w:spacing w:line="248" w:lineRule="exact"/>
              <w:ind w:left="560" w:right="550"/>
              <w:jc w:val="center"/>
              <w:rPr>
                <w:b/>
              </w:rPr>
            </w:pPr>
            <w:r>
              <w:rPr>
                <w:b/>
              </w:rPr>
              <w:t>0</w:t>
            </w:r>
          </w:p>
        </w:tc>
        <w:tc>
          <w:tcPr>
            <w:tcW w:w="3929" w:type="dxa"/>
          </w:tcPr>
          <w:p w14:paraId="67F82D0C" w14:textId="77777777" w:rsidR="007D15DF" w:rsidRDefault="004A1251">
            <w:pPr>
              <w:pStyle w:val="TableParagraph"/>
              <w:spacing w:line="248" w:lineRule="exact"/>
              <w:ind w:left="560" w:right="548"/>
              <w:jc w:val="center"/>
              <w:rPr>
                <w:b/>
              </w:rPr>
            </w:pPr>
            <w:r>
              <w:rPr>
                <w:b/>
              </w:rPr>
              <w:t>70</w:t>
            </w:r>
          </w:p>
        </w:tc>
      </w:tr>
      <w:tr w:rsidR="007D15DF" w14:paraId="0C768C42" w14:textId="77777777">
        <w:trPr>
          <w:trHeight w:val="268"/>
        </w:trPr>
        <w:tc>
          <w:tcPr>
            <w:tcW w:w="6092" w:type="dxa"/>
          </w:tcPr>
          <w:p w14:paraId="0FF423B6" w14:textId="77777777" w:rsidR="007D15DF" w:rsidRDefault="000168EB">
            <w:pPr>
              <w:pStyle w:val="TableParagraph"/>
              <w:spacing w:line="248" w:lineRule="exact"/>
              <w:ind w:left="797" w:right="790"/>
              <w:jc w:val="center"/>
            </w:pPr>
            <w:r>
              <w:t>% making progress in reading</w:t>
            </w:r>
          </w:p>
        </w:tc>
        <w:tc>
          <w:tcPr>
            <w:tcW w:w="3929" w:type="dxa"/>
          </w:tcPr>
          <w:p w14:paraId="64397A95" w14:textId="77777777" w:rsidR="007D15DF" w:rsidRDefault="00BA60A9">
            <w:pPr>
              <w:pStyle w:val="TableParagraph"/>
              <w:spacing w:line="248" w:lineRule="exact"/>
              <w:ind w:left="560" w:right="550"/>
              <w:jc w:val="center"/>
              <w:rPr>
                <w:b/>
              </w:rPr>
            </w:pPr>
            <w:r>
              <w:rPr>
                <w:b/>
              </w:rPr>
              <w:t>44</w:t>
            </w:r>
          </w:p>
        </w:tc>
        <w:tc>
          <w:tcPr>
            <w:tcW w:w="3929" w:type="dxa"/>
          </w:tcPr>
          <w:p w14:paraId="0F8EA849" w14:textId="77777777" w:rsidR="007D15DF" w:rsidRDefault="00BA60A9">
            <w:pPr>
              <w:pStyle w:val="TableParagraph"/>
              <w:spacing w:line="248" w:lineRule="exact"/>
              <w:ind w:left="560" w:right="548"/>
              <w:jc w:val="center"/>
              <w:rPr>
                <w:b/>
              </w:rPr>
            </w:pPr>
            <w:r>
              <w:rPr>
                <w:b/>
              </w:rPr>
              <w:t>80</w:t>
            </w:r>
          </w:p>
        </w:tc>
      </w:tr>
      <w:tr w:rsidR="007D15DF" w14:paraId="39C1297C" w14:textId="77777777">
        <w:trPr>
          <w:trHeight w:val="268"/>
        </w:trPr>
        <w:tc>
          <w:tcPr>
            <w:tcW w:w="6092" w:type="dxa"/>
          </w:tcPr>
          <w:p w14:paraId="7CC4CC8E" w14:textId="77777777" w:rsidR="007D15DF" w:rsidRDefault="000168EB">
            <w:pPr>
              <w:pStyle w:val="TableParagraph"/>
              <w:spacing w:line="248" w:lineRule="exact"/>
              <w:ind w:left="797" w:right="790"/>
              <w:jc w:val="center"/>
            </w:pPr>
            <w:r>
              <w:t>% making progress in writing</w:t>
            </w:r>
          </w:p>
        </w:tc>
        <w:tc>
          <w:tcPr>
            <w:tcW w:w="3929" w:type="dxa"/>
          </w:tcPr>
          <w:p w14:paraId="6F8A58DE" w14:textId="77777777" w:rsidR="007D15DF" w:rsidRDefault="00BA60A9">
            <w:pPr>
              <w:pStyle w:val="TableParagraph"/>
              <w:spacing w:line="248" w:lineRule="exact"/>
              <w:ind w:left="560" w:right="550"/>
              <w:jc w:val="center"/>
              <w:rPr>
                <w:b/>
              </w:rPr>
            </w:pPr>
            <w:r>
              <w:rPr>
                <w:b/>
              </w:rPr>
              <w:t>56</w:t>
            </w:r>
          </w:p>
        </w:tc>
        <w:tc>
          <w:tcPr>
            <w:tcW w:w="3929" w:type="dxa"/>
          </w:tcPr>
          <w:p w14:paraId="702436C1" w14:textId="77777777" w:rsidR="007D15DF" w:rsidRDefault="00BA60A9">
            <w:pPr>
              <w:pStyle w:val="TableParagraph"/>
              <w:spacing w:line="248" w:lineRule="exact"/>
              <w:ind w:left="560" w:right="548"/>
              <w:jc w:val="center"/>
              <w:rPr>
                <w:b/>
              </w:rPr>
            </w:pPr>
            <w:r>
              <w:rPr>
                <w:b/>
              </w:rPr>
              <w:t>83</w:t>
            </w:r>
          </w:p>
        </w:tc>
      </w:tr>
      <w:tr w:rsidR="007D15DF" w14:paraId="327B6618" w14:textId="77777777">
        <w:trPr>
          <w:trHeight w:val="270"/>
        </w:trPr>
        <w:tc>
          <w:tcPr>
            <w:tcW w:w="6092" w:type="dxa"/>
          </w:tcPr>
          <w:p w14:paraId="3B3F6FDB" w14:textId="77777777" w:rsidR="007D15DF" w:rsidRDefault="000168EB">
            <w:pPr>
              <w:pStyle w:val="TableParagraph"/>
              <w:spacing w:line="251" w:lineRule="exact"/>
              <w:ind w:left="798" w:right="790"/>
              <w:jc w:val="center"/>
            </w:pPr>
            <w:r>
              <w:t>% making progress in maths</w:t>
            </w:r>
          </w:p>
        </w:tc>
        <w:tc>
          <w:tcPr>
            <w:tcW w:w="3929" w:type="dxa"/>
          </w:tcPr>
          <w:p w14:paraId="2322F001" w14:textId="77777777" w:rsidR="007D15DF" w:rsidRDefault="00BA60A9">
            <w:pPr>
              <w:pStyle w:val="TableParagraph"/>
              <w:spacing w:line="251" w:lineRule="exact"/>
              <w:ind w:left="560" w:right="550"/>
              <w:jc w:val="center"/>
              <w:rPr>
                <w:b/>
              </w:rPr>
            </w:pPr>
            <w:r>
              <w:rPr>
                <w:b/>
              </w:rPr>
              <w:t>0</w:t>
            </w:r>
          </w:p>
        </w:tc>
        <w:tc>
          <w:tcPr>
            <w:tcW w:w="3929" w:type="dxa"/>
          </w:tcPr>
          <w:p w14:paraId="1944BFB1" w14:textId="77777777" w:rsidR="007D15DF" w:rsidRDefault="00BA60A9">
            <w:pPr>
              <w:pStyle w:val="TableParagraph"/>
              <w:spacing w:line="251" w:lineRule="exact"/>
              <w:ind w:left="560" w:right="548"/>
              <w:jc w:val="center"/>
              <w:rPr>
                <w:b/>
              </w:rPr>
            </w:pPr>
            <w:r>
              <w:rPr>
                <w:b/>
              </w:rPr>
              <w:t>81</w:t>
            </w:r>
          </w:p>
        </w:tc>
      </w:tr>
    </w:tbl>
    <w:p w14:paraId="5A39BBE3" w14:textId="77777777" w:rsidR="007D15DF" w:rsidRDefault="007D15DF">
      <w:pPr>
        <w:rPr>
          <w:sz w:val="20"/>
        </w:rPr>
      </w:pPr>
    </w:p>
    <w:p w14:paraId="41C8F396" w14:textId="77777777" w:rsidR="007D15DF" w:rsidRDefault="007D15DF">
      <w:pPr>
        <w:spacing w:before="8" w:after="1"/>
        <w:rPr>
          <w:sz w:val="2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728"/>
        <w:gridCol w:w="1736"/>
        <w:gridCol w:w="1985"/>
        <w:gridCol w:w="1559"/>
        <w:gridCol w:w="1559"/>
      </w:tblGrid>
      <w:tr w:rsidR="002C24AC" w14:paraId="3296EBD3" w14:textId="77777777" w:rsidTr="00AE2368">
        <w:trPr>
          <w:trHeight w:val="1072"/>
        </w:trPr>
        <w:tc>
          <w:tcPr>
            <w:tcW w:w="3257" w:type="dxa"/>
            <w:gridSpan w:val="2"/>
            <w:vAlign w:val="center"/>
          </w:tcPr>
          <w:p w14:paraId="72A3D3EC" w14:textId="77777777" w:rsidR="002C24AC" w:rsidRPr="00AE2368" w:rsidRDefault="002C24AC" w:rsidP="00AE2368">
            <w:pPr>
              <w:pStyle w:val="TableParagraph"/>
              <w:ind w:left="0"/>
              <w:jc w:val="center"/>
              <w:rPr>
                <w:rFonts w:ascii="Times New Roman"/>
                <w:sz w:val="20"/>
                <w:szCs w:val="20"/>
              </w:rPr>
            </w:pPr>
          </w:p>
        </w:tc>
        <w:tc>
          <w:tcPr>
            <w:tcW w:w="1736" w:type="dxa"/>
            <w:vAlign w:val="center"/>
          </w:tcPr>
          <w:p w14:paraId="56D6B266" w14:textId="77777777" w:rsidR="002C24AC" w:rsidRPr="00AE2368" w:rsidRDefault="002C24AC" w:rsidP="00AE2368">
            <w:pPr>
              <w:pStyle w:val="TableParagraph"/>
              <w:ind w:left="225" w:right="217"/>
              <w:jc w:val="center"/>
              <w:rPr>
                <w:sz w:val="20"/>
                <w:szCs w:val="20"/>
              </w:rPr>
            </w:pPr>
            <w:r w:rsidRPr="00AE2368">
              <w:rPr>
                <w:sz w:val="20"/>
                <w:szCs w:val="20"/>
              </w:rPr>
              <w:t>Progress Baseline score at end of Summer Term 2017</w:t>
            </w:r>
          </w:p>
        </w:tc>
        <w:tc>
          <w:tcPr>
            <w:tcW w:w="1985" w:type="dxa"/>
            <w:vAlign w:val="center"/>
          </w:tcPr>
          <w:p w14:paraId="0D0B940D" w14:textId="77777777" w:rsidR="002C24AC" w:rsidRPr="00AE2368" w:rsidRDefault="002C24AC" w:rsidP="00AE2368">
            <w:pPr>
              <w:pStyle w:val="TableParagraph"/>
              <w:spacing w:before="11"/>
              <w:ind w:left="0"/>
              <w:jc w:val="center"/>
              <w:rPr>
                <w:sz w:val="20"/>
                <w:szCs w:val="20"/>
              </w:rPr>
            </w:pPr>
          </w:p>
          <w:p w14:paraId="2B811FD3" w14:textId="77777777" w:rsidR="002C24AC" w:rsidRPr="00AE2368" w:rsidRDefault="002C24AC" w:rsidP="00AE2368">
            <w:pPr>
              <w:pStyle w:val="TableParagraph"/>
              <w:ind w:left="0" w:right="258"/>
              <w:jc w:val="center"/>
              <w:rPr>
                <w:sz w:val="20"/>
                <w:szCs w:val="20"/>
              </w:rPr>
            </w:pPr>
            <w:r w:rsidRPr="00AE2368">
              <w:rPr>
                <w:sz w:val="20"/>
                <w:szCs w:val="20"/>
              </w:rPr>
              <w:t>Target was</w:t>
            </w:r>
          </w:p>
        </w:tc>
        <w:tc>
          <w:tcPr>
            <w:tcW w:w="1559" w:type="dxa"/>
            <w:vAlign w:val="center"/>
          </w:tcPr>
          <w:p w14:paraId="0E27B00A" w14:textId="77777777" w:rsidR="002C24AC" w:rsidRPr="00AE2368" w:rsidRDefault="002C24AC" w:rsidP="00AE2368">
            <w:pPr>
              <w:pStyle w:val="TableParagraph"/>
              <w:spacing w:before="11"/>
              <w:ind w:left="0"/>
              <w:jc w:val="center"/>
              <w:rPr>
                <w:sz w:val="20"/>
                <w:szCs w:val="20"/>
              </w:rPr>
            </w:pPr>
          </w:p>
          <w:p w14:paraId="24A1DE80" w14:textId="77777777" w:rsidR="002C24AC" w:rsidRPr="00AE2368" w:rsidRDefault="002C24AC" w:rsidP="00AE2368">
            <w:pPr>
              <w:pStyle w:val="TableParagraph"/>
              <w:spacing w:before="11"/>
              <w:ind w:left="0"/>
              <w:jc w:val="center"/>
              <w:rPr>
                <w:sz w:val="20"/>
                <w:szCs w:val="20"/>
              </w:rPr>
            </w:pPr>
            <w:r w:rsidRPr="00AE2368">
              <w:rPr>
                <w:sz w:val="20"/>
                <w:szCs w:val="20"/>
              </w:rPr>
              <w:t>Progress score for disadvantaged pupils</w:t>
            </w:r>
          </w:p>
          <w:p w14:paraId="60061E4C" w14:textId="77777777" w:rsidR="002C24AC" w:rsidRPr="00AE2368" w:rsidRDefault="002C24AC" w:rsidP="00AE2368">
            <w:pPr>
              <w:pStyle w:val="TableParagraph"/>
              <w:spacing w:before="11"/>
              <w:ind w:left="0"/>
              <w:jc w:val="center"/>
              <w:rPr>
                <w:sz w:val="20"/>
                <w:szCs w:val="20"/>
              </w:rPr>
            </w:pPr>
          </w:p>
        </w:tc>
        <w:tc>
          <w:tcPr>
            <w:tcW w:w="1559" w:type="dxa"/>
            <w:vAlign w:val="center"/>
          </w:tcPr>
          <w:p w14:paraId="091BE0AC" w14:textId="77777777" w:rsidR="002C24AC" w:rsidRPr="00AE2368" w:rsidRDefault="002C24AC" w:rsidP="00AE2368">
            <w:pPr>
              <w:pStyle w:val="TableParagraph"/>
              <w:spacing w:before="11"/>
              <w:ind w:left="0"/>
              <w:jc w:val="center"/>
              <w:rPr>
                <w:sz w:val="20"/>
                <w:szCs w:val="20"/>
              </w:rPr>
            </w:pPr>
            <w:r w:rsidRPr="00AE2368">
              <w:rPr>
                <w:sz w:val="20"/>
                <w:szCs w:val="20"/>
              </w:rPr>
              <w:t>Progress score for non-disadvantaged pupils</w:t>
            </w:r>
          </w:p>
        </w:tc>
      </w:tr>
      <w:tr w:rsidR="002C24AC" w14:paraId="43EA215C" w14:textId="77777777" w:rsidTr="00AE2368">
        <w:trPr>
          <w:trHeight w:val="537"/>
        </w:trPr>
        <w:tc>
          <w:tcPr>
            <w:tcW w:w="1529" w:type="dxa"/>
            <w:vMerge w:val="restart"/>
          </w:tcPr>
          <w:p w14:paraId="44EAFD9C" w14:textId="77777777" w:rsidR="002C24AC" w:rsidRDefault="002C24AC">
            <w:pPr>
              <w:pStyle w:val="TableParagraph"/>
              <w:spacing w:before="1"/>
              <w:ind w:left="0"/>
              <w:rPr>
                <w:sz w:val="23"/>
              </w:rPr>
            </w:pPr>
          </w:p>
          <w:p w14:paraId="0EBA5C5D" w14:textId="77777777" w:rsidR="002C24AC" w:rsidRDefault="002C24AC">
            <w:pPr>
              <w:pStyle w:val="TableParagraph"/>
              <w:spacing w:before="1" w:line="237" w:lineRule="auto"/>
              <w:ind w:left="218" w:right="208"/>
              <w:jc w:val="center"/>
              <w:rPr>
                <w:b/>
              </w:rPr>
            </w:pPr>
            <w:r>
              <w:rPr>
                <w:b/>
              </w:rPr>
              <w:t>Pupil Premium</w:t>
            </w:r>
          </w:p>
          <w:p w14:paraId="4B94D5A5" w14:textId="77777777" w:rsidR="002C24AC" w:rsidRDefault="002C24AC">
            <w:pPr>
              <w:pStyle w:val="TableParagraph"/>
              <w:spacing w:before="1"/>
              <w:ind w:left="0"/>
            </w:pPr>
          </w:p>
          <w:p w14:paraId="734F01C3" w14:textId="77777777" w:rsidR="002C24AC" w:rsidRDefault="002C24AC">
            <w:pPr>
              <w:pStyle w:val="TableParagraph"/>
              <w:ind w:left="244" w:right="182"/>
              <w:jc w:val="center"/>
            </w:pPr>
            <w:r>
              <w:t>9 children</w:t>
            </w:r>
          </w:p>
          <w:p w14:paraId="3DEEC669" w14:textId="77777777" w:rsidR="00AE2368" w:rsidRDefault="00AE2368">
            <w:pPr>
              <w:pStyle w:val="TableParagraph"/>
              <w:ind w:left="244" w:right="182"/>
              <w:jc w:val="center"/>
            </w:pPr>
          </w:p>
          <w:p w14:paraId="3656B9AB" w14:textId="77777777" w:rsidR="00AE2368" w:rsidRDefault="00AE2368">
            <w:pPr>
              <w:pStyle w:val="TableParagraph"/>
              <w:ind w:left="244" w:right="182"/>
              <w:jc w:val="center"/>
            </w:pPr>
          </w:p>
          <w:p w14:paraId="45FB0818" w14:textId="77777777" w:rsidR="00AE2368" w:rsidRDefault="00AE2368" w:rsidP="00AE2368">
            <w:pPr>
              <w:pStyle w:val="TableParagraph"/>
              <w:ind w:left="244" w:right="182"/>
            </w:pPr>
          </w:p>
        </w:tc>
        <w:tc>
          <w:tcPr>
            <w:tcW w:w="1728" w:type="dxa"/>
          </w:tcPr>
          <w:p w14:paraId="7A0D3C14" w14:textId="77777777" w:rsidR="002C24AC" w:rsidRDefault="002C24AC">
            <w:pPr>
              <w:pStyle w:val="TableParagraph"/>
              <w:spacing w:line="268" w:lineRule="exact"/>
              <w:ind w:left="115" w:right="107"/>
              <w:jc w:val="center"/>
            </w:pPr>
            <w:r>
              <w:t>ARE comparison</w:t>
            </w:r>
          </w:p>
          <w:p w14:paraId="74A00A9D" w14:textId="77777777" w:rsidR="002C24AC" w:rsidRDefault="002C24AC">
            <w:pPr>
              <w:pStyle w:val="TableParagraph"/>
              <w:spacing w:line="249" w:lineRule="exact"/>
              <w:ind w:left="115" w:right="105"/>
              <w:jc w:val="center"/>
            </w:pPr>
            <w:r>
              <w:t>in Reading</w:t>
            </w:r>
          </w:p>
        </w:tc>
        <w:tc>
          <w:tcPr>
            <w:tcW w:w="1736" w:type="dxa"/>
            <w:vAlign w:val="center"/>
          </w:tcPr>
          <w:p w14:paraId="78EB145B" w14:textId="77777777" w:rsidR="002C24AC" w:rsidRPr="00753A73" w:rsidRDefault="002C24AC" w:rsidP="007F7CC7">
            <w:pPr>
              <w:pStyle w:val="TableParagraph"/>
              <w:spacing w:before="134"/>
              <w:ind w:left="174"/>
              <w:jc w:val="center"/>
              <w:rPr>
                <w:rFonts w:asciiTheme="minorHAnsi" w:hAnsiTheme="minorHAnsi"/>
              </w:rPr>
            </w:pPr>
            <w:r w:rsidRPr="00753A73">
              <w:rPr>
                <w:rFonts w:asciiTheme="minorHAnsi" w:hAnsiTheme="minorHAnsi"/>
              </w:rPr>
              <w:t>-2.5</w:t>
            </w:r>
          </w:p>
        </w:tc>
        <w:tc>
          <w:tcPr>
            <w:tcW w:w="1985" w:type="dxa"/>
            <w:vAlign w:val="center"/>
          </w:tcPr>
          <w:p w14:paraId="6D09AD25" w14:textId="77777777" w:rsidR="002C24AC" w:rsidRPr="00BA60A9" w:rsidRDefault="002C24AC" w:rsidP="007F7CC7">
            <w:pPr>
              <w:pStyle w:val="TableParagraph"/>
              <w:spacing w:line="268" w:lineRule="exact"/>
              <w:ind w:left="263" w:right="256"/>
              <w:jc w:val="center"/>
              <w:rPr>
                <w:sz w:val="20"/>
                <w:szCs w:val="20"/>
              </w:rPr>
            </w:pPr>
            <w:r w:rsidRPr="00BA60A9">
              <w:rPr>
                <w:sz w:val="20"/>
                <w:szCs w:val="20"/>
              </w:rPr>
              <w:t>To narrow the gap by at</w:t>
            </w:r>
          </w:p>
          <w:p w14:paraId="1510B34B" w14:textId="77777777" w:rsidR="002C24AC" w:rsidRPr="00BA60A9" w:rsidRDefault="002C24AC" w:rsidP="007F7CC7">
            <w:pPr>
              <w:pStyle w:val="TableParagraph"/>
              <w:spacing w:line="249" w:lineRule="exact"/>
              <w:ind w:left="263" w:right="257"/>
              <w:jc w:val="center"/>
              <w:rPr>
                <w:sz w:val="20"/>
                <w:szCs w:val="20"/>
              </w:rPr>
            </w:pPr>
            <w:r w:rsidRPr="00BA60A9">
              <w:rPr>
                <w:sz w:val="20"/>
                <w:szCs w:val="20"/>
              </w:rPr>
              <w:t>least 1.5</w:t>
            </w:r>
          </w:p>
        </w:tc>
        <w:tc>
          <w:tcPr>
            <w:tcW w:w="1559" w:type="dxa"/>
            <w:vAlign w:val="center"/>
          </w:tcPr>
          <w:p w14:paraId="160CCB4E" w14:textId="77777777" w:rsidR="002C24AC" w:rsidRPr="007F7CC7" w:rsidRDefault="002C24AC">
            <w:pPr>
              <w:pStyle w:val="TableParagraph"/>
              <w:spacing w:line="268" w:lineRule="exact"/>
              <w:ind w:left="263" w:right="256"/>
              <w:jc w:val="center"/>
              <w:rPr>
                <w:color w:val="00B050"/>
              </w:rPr>
            </w:pPr>
            <w:r w:rsidRPr="006335A1">
              <w:t>-1.44</w:t>
            </w:r>
          </w:p>
        </w:tc>
        <w:tc>
          <w:tcPr>
            <w:tcW w:w="1559" w:type="dxa"/>
            <w:vAlign w:val="center"/>
          </w:tcPr>
          <w:p w14:paraId="6C088D0D" w14:textId="77777777" w:rsidR="002C24AC" w:rsidRPr="006335A1" w:rsidRDefault="00AE2368">
            <w:pPr>
              <w:pStyle w:val="TableParagraph"/>
              <w:spacing w:line="268" w:lineRule="exact"/>
              <w:ind w:left="263" w:right="256"/>
              <w:jc w:val="center"/>
            </w:pPr>
            <w:r>
              <w:t>0.31</w:t>
            </w:r>
          </w:p>
        </w:tc>
      </w:tr>
      <w:tr w:rsidR="002C24AC" w14:paraId="7AC2EB4E" w14:textId="77777777" w:rsidTr="00AE2368">
        <w:trPr>
          <w:trHeight w:val="537"/>
        </w:trPr>
        <w:tc>
          <w:tcPr>
            <w:tcW w:w="1529" w:type="dxa"/>
            <w:vMerge/>
            <w:tcBorders>
              <w:top w:val="nil"/>
            </w:tcBorders>
          </w:tcPr>
          <w:p w14:paraId="049F31CB" w14:textId="77777777" w:rsidR="002C24AC" w:rsidRDefault="002C24AC">
            <w:pPr>
              <w:rPr>
                <w:sz w:val="2"/>
                <w:szCs w:val="2"/>
              </w:rPr>
            </w:pPr>
          </w:p>
        </w:tc>
        <w:tc>
          <w:tcPr>
            <w:tcW w:w="1728" w:type="dxa"/>
          </w:tcPr>
          <w:p w14:paraId="50FD2E3D" w14:textId="77777777" w:rsidR="002C24AC" w:rsidRDefault="002C24AC">
            <w:pPr>
              <w:pStyle w:val="TableParagraph"/>
              <w:spacing w:line="268" w:lineRule="exact"/>
              <w:ind w:left="115" w:right="107"/>
              <w:jc w:val="center"/>
            </w:pPr>
            <w:r>
              <w:t>ARE comparison</w:t>
            </w:r>
          </w:p>
          <w:p w14:paraId="6A81028A" w14:textId="77777777" w:rsidR="002C24AC" w:rsidRDefault="002C24AC">
            <w:pPr>
              <w:pStyle w:val="TableParagraph"/>
              <w:spacing w:line="249" w:lineRule="exact"/>
              <w:ind w:left="115" w:right="105"/>
              <w:jc w:val="center"/>
            </w:pPr>
            <w:r>
              <w:t>in Writing</w:t>
            </w:r>
          </w:p>
        </w:tc>
        <w:tc>
          <w:tcPr>
            <w:tcW w:w="1736" w:type="dxa"/>
            <w:vAlign w:val="center"/>
          </w:tcPr>
          <w:p w14:paraId="76D51E02" w14:textId="77777777" w:rsidR="002C24AC" w:rsidRPr="00753A73" w:rsidRDefault="002C24AC" w:rsidP="007F7CC7">
            <w:pPr>
              <w:pStyle w:val="TableParagraph"/>
              <w:spacing w:before="133"/>
              <w:ind w:left="174"/>
              <w:jc w:val="center"/>
              <w:rPr>
                <w:rFonts w:asciiTheme="minorHAnsi" w:hAnsiTheme="minorHAnsi"/>
              </w:rPr>
            </w:pPr>
            <w:r w:rsidRPr="00753A73">
              <w:rPr>
                <w:rFonts w:asciiTheme="minorHAnsi" w:hAnsiTheme="minorHAnsi"/>
              </w:rPr>
              <w:t>-2.8</w:t>
            </w:r>
          </w:p>
        </w:tc>
        <w:tc>
          <w:tcPr>
            <w:tcW w:w="1985" w:type="dxa"/>
            <w:vAlign w:val="center"/>
          </w:tcPr>
          <w:p w14:paraId="13A9C862" w14:textId="77777777" w:rsidR="002C24AC" w:rsidRPr="00BA60A9" w:rsidRDefault="002C24AC" w:rsidP="007F7CC7">
            <w:pPr>
              <w:pStyle w:val="TableParagraph"/>
              <w:spacing w:line="268" w:lineRule="exact"/>
              <w:ind w:left="263" w:right="258"/>
              <w:jc w:val="center"/>
              <w:rPr>
                <w:sz w:val="20"/>
                <w:szCs w:val="20"/>
              </w:rPr>
            </w:pPr>
            <w:r w:rsidRPr="00BA60A9">
              <w:rPr>
                <w:sz w:val="20"/>
                <w:szCs w:val="20"/>
              </w:rPr>
              <w:t>To narrow the gap by at</w:t>
            </w:r>
          </w:p>
          <w:p w14:paraId="6C86B4C3" w14:textId="77777777" w:rsidR="002C24AC" w:rsidRPr="00BA60A9" w:rsidRDefault="002C24AC" w:rsidP="007F7CC7">
            <w:pPr>
              <w:pStyle w:val="TableParagraph"/>
              <w:spacing w:line="249" w:lineRule="exact"/>
              <w:ind w:left="263" w:right="257"/>
              <w:jc w:val="center"/>
              <w:rPr>
                <w:sz w:val="20"/>
                <w:szCs w:val="20"/>
              </w:rPr>
            </w:pPr>
            <w:r w:rsidRPr="00BA60A9">
              <w:rPr>
                <w:sz w:val="20"/>
                <w:szCs w:val="20"/>
              </w:rPr>
              <w:t>least 1.5</w:t>
            </w:r>
          </w:p>
        </w:tc>
        <w:tc>
          <w:tcPr>
            <w:tcW w:w="1559" w:type="dxa"/>
            <w:vAlign w:val="center"/>
          </w:tcPr>
          <w:p w14:paraId="32D55F90" w14:textId="77777777" w:rsidR="002C24AC" w:rsidRPr="006335A1" w:rsidRDefault="002C24AC">
            <w:pPr>
              <w:pStyle w:val="TableParagraph"/>
              <w:spacing w:line="268" w:lineRule="exact"/>
              <w:ind w:left="263" w:right="258"/>
              <w:jc w:val="center"/>
            </w:pPr>
            <w:r w:rsidRPr="006335A1">
              <w:t>-2.03</w:t>
            </w:r>
          </w:p>
        </w:tc>
        <w:tc>
          <w:tcPr>
            <w:tcW w:w="1559" w:type="dxa"/>
            <w:vAlign w:val="center"/>
          </w:tcPr>
          <w:p w14:paraId="74BD31EF" w14:textId="77777777" w:rsidR="002C24AC" w:rsidRPr="006335A1" w:rsidRDefault="00AE2368">
            <w:pPr>
              <w:pStyle w:val="TableParagraph"/>
              <w:spacing w:line="268" w:lineRule="exact"/>
              <w:ind w:left="263" w:right="258"/>
              <w:jc w:val="center"/>
            </w:pPr>
            <w:r>
              <w:t>0.24</w:t>
            </w:r>
          </w:p>
        </w:tc>
      </w:tr>
      <w:tr w:rsidR="002C24AC" w14:paraId="1E0DE60E" w14:textId="77777777" w:rsidTr="00AE2368">
        <w:trPr>
          <w:trHeight w:val="537"/>
        </w:trPr>
        <w:tc>
          <w:tcPr>
            <w:tcW w:w="1529" w:type="dxa"/>
            <w:vMerge/>
            <w:tcBorders>
              <w:top w:val="nil"/>
            </w:tcBorders>
          </w:tcPr>
          <w:p w14:paraId="53128261" w14:textId="77777777" w:rsidR="002C24AC" w:rsidRDefault="002C24AC">
            <w:pPr>
              <w:rPr>
                <w:sz w:val="2"/>
                <w:szCs w:val="2"/>
              </w:rPr>
            </w:pPr>
          </w:p>
        </w:tc>
        <w:tc>
          <w:tcPr>
            <w:tcW w:w="1728" w:type="dxa"/>
          </w:tcPr>
          <w:p w14:paraId="08334470" w14:textId="77777777" w:rsidR="002C24AC" w:rsidRDefault="002C24AC">
            <w:pPr>
              <w:pStyle w:val="TableParagraph"/>
              <w:spacing w:line="268" w:lineRule="exact"/>
              <w:ind w:left="115" w:right="107"/>
              <w:jc w:val="center"/>
            </w:pPr>
            <w:r>
              <w:t>ARE comparison</w:t>
            </w:r>
          </w:p>
          <w:p w14:paraId="5905ABCD" w14:textId="77777777" w:rsidR="002C24AC" w:rsidRDefault="002C24AC">
            <w:pPr>
              <w:pStyle w:val="TableParagraph"/>
              <w:spacing w:line="249" w:lineRule="exact"/>
              <w:ind w:left="115" w:right="105"/>
              <w:jc w:val="center"/>
            </w:pPr>
            <w:r>
              <w:t>in Maths</w:t>
            </w:r>
          </w:p>
        </w:tc>
        <w:tc>
          <w:tcPr>
            <w:tcW w:w="1736" w:type="dxa"/>
            <w:vAlign w:val="center"/>
          </w:tcPr>
          <w:p w14:paraId="24598251" w14:textId="77777777" w:rsidR="002C24AC" w:rsidRPr="00753A73" w:rsidRDefault="002C24AC" w:rsidP="007F7CC7">
            <w:pPr>
              <w:pStyle w:val="TableParagraph"/>
              <w:spacing w:before="133"/>
              <w:ind w:left="174"/>
              <w:jc w:val="center"/>
              <w:rPr>
                <w:rFonts w:asciiTheme="minorHAnsi" w:hAnsiTheme="minorHAnsi"/>
              </w:rPr>
            </w:pPr>
            <w:r w:rsidRPr="00753A73">
              <w:rPr>
                <w:rFonts w:asciiTheme="minorHAnsi" w:hAnsiTheme="minorHAnsi"/>
              </w:rPr>
              <w:t>-1.7</w:t>
            </w:r>
          </w:p>
        </w:tc>
        <w:tc>
          <w:tcPr>
            <w:tcW w:w="1985" w:type="dxa"/>
            <w:vAlign w:val="center"/>
          </w:tcPr>
          <w:p w14:paraId="1877993B" w14:textId="77777777" w:rsidR="002C24AC" w:rsidRPr="00BA60A9" w:rsidRDefault="002C24AC" w:rsidP="007F7CC7">
            <w:pPr>
              <w:pStyle w:val="TableParagraph"/>
              <w:spacing w:line="268" w:lineRule="exact"/>
              <w:ind w:left="263" w:right="258"/>
              <w:jc w:val="center"/>
              <w:rPr>
                <w:sz w:val="20"/>
                <w:szCs w:val="20"/>
              </w:rPr>
            </w:pPr>
            <w:r w:rsidRPr="00BA60A9">
              <w:rPr>
                <w:sz w:val="20"/>
                <w:szCs w:val="20"/>
              </w:rPr>
              <w:t>To narrow the gap by at</w:t>
            </w:r>
          </w:p>
          <w:p w14:paraId="4E81F5C3" w14:textId="77777777" w:rsidR="002C24AC" w:rsidRPr="00BA60A9" w:rsidRDefault="002C24AC" w:rsidP="007F7CC7">
            <w:pPr>
              <w:pStyle w:val="TableParagraph"/>
              <w:spacing w:line="249" w:lineRule="exact"/>
              <w:ind w:left="263" w:right="257"/>
              <w:jc w:val="center"/>
              <w:rPr>
                <w:sz w:val="20"/>
                <w:szCs w:val="20"/>
              </w:rPr>
            </w:pPr>
            <w:r w:rsidRPr="00BA60A9">
              <w:rPr>
                <w:sz w:val="20"/>
                <w:szCs w:val="20"/>
              </w:rPr>
              <w:t>least 1.5</w:t>
            </w:r>
          </w:p>
        </w:tc>
        <w:tc>
          <w:tcPr>
            <w:tcW w:w="1559" w:type="dxa"/>
            <w:vAlign w:val="center"/>
          </w:tcPr>
          <w:p w14:paraId="79FE3B65" w14:textId="77777777" w:rsidR="002C24AC" w:rsidRPr="006335A1" w:rsidRDefault="002C24AC">
            <w:pPr>
              <w:pStyle w:val="TableParagraph"/>
              <w:spacing w:line="268" w:lineRule="exact"/>
              <w:ind w:left="263" w:right="258"/>
              <w:jc w:val="center"/>
            </w:pPr>
            <w:r w:rsidRPr="006335A1">
              <w:t>-7.56</w:t>
            </w:r>
          </w:p>
        </w:tc>
        <w:tc>
          <w:tcPr>
            <w:tcW w:w="1559" w:type="dxa"/>
            <w:vAlign w:val="center"/>
          </w:tcPr>
          <w:p w14:paraId="2DEB0269" w14:textId="77777777" w:rsidR="002C24AC" w:rsidRPr="006335A1" w:rsidRDefault="00AE2368">
            <w:pPr>
              <w:pStyle w:val="TableParagraph"/>
              <w:spacing w:line="268" w:lineRule="exact"/>
              <w:ind w:left="263" w:right="258"/>
              <w:jc w:val="center"/>
            </w:pPr>
            <w:r>
              <w:t>0.31</w:t>
            </w:r>
          </w:p>
        </w:tc>
      </w:tr>
    </w:tbl>
    <w:p w14:paraId="62486C05" w14:textId="77777777" w:rsidR="007D15DF" w:rsidRDefault="007D15DF">
      <w:pPr>
        <w:spacing w:line="249" w:lineRule="exact"/>
        <w:jc w:val="center"/>
        <w:sectPr w:rsidR="007D15DF">
          <w:pgSz w:w="16840" w:h="11910" w:orient="landscape"/>
          <w:pgMar w:top="1100" w:right="1320" w:bottom="1120" w:left="1340" w:header="0" w:footer="859" w:gutter="0"/>
          <w:pgBorders w:offsetFrom="page">
            <w:top w:val="single" w:sz="24" w:space="24" w:color="234060"/>
            <w:left w:val="single" w:sz="24" w:space="24" w:color="234060"/>
            <w:bottom w:val="single" w:sz="24" w:space="24" w:color="234060"/>
            <w:right w:val="single" w:sz="24" w:space="24" w:color="234060"/>
          </w:pgBorders>
          <w:cols w:space="720"/>
        </w:sectPr>
      </w:pPr>
    </w:p>
    <w:p w14:paraId="4A3475E4" w14:textId="77777777" w:rsidR="007D15DF" w:rsidRDefault="000168EB">
      <w:pPr>
        <w:pStyle w:val="BodyText"/>
        <w:rPr>
          <w:rFonts w:ascii="Times New Roman"/>
          <w:b w:val="0"/>
          <w:i w:val="0"/>
          <w:sz w:val="29"/>
        </w:rPr>
      </w:pPr>
      <w:r>
        <w:rPr>
          <w:noProof/>
          <w:lang w:bidi="ar-SA"/>
        </w:rPr>
        <w:lastRenderedPageBreak/>
        <w:drawing>
          <wp:anchor distT="0" distB="0" distL="0" distR="0" simplePos="0" relativeHeight="1096" behindDoc="0" locked="0" layoutInCell="1" allowOverlap="1" wp14:anchorId="5B712224" wp14:editId="07777777">
            <wp:simplePos x="0" y="0"/>
            <wp:positionH relativeFrom="page">
              <wp:posOffset>9883140</wp:posOffset>
            </wp:positionH>
            <wp:positionV relativeFrom="page">
              <wp:posOffset>6629489</wp:posOffset>
            </wp:positionV>
            <wp:extent cx="332740" cy="5054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332740" cy="505459"/>
                    </a:xfrm>
                    <a:prstGeom prst="rect">
                      <a:avLst/>
                    </a:prstGeom>
                  </pic:spPr>
                </pic:pic>
              </a:graphicData>
            </a:graphic>
          </wp:anchor>
        </w:drawing>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728"/>
        <w:gridCol w:w="1825"/>
        <w:gridCol w:w="2024"/>
        <w:gridCol w:w="2797"/>
      </w:tblGrid>
      <w:tr w:rsidR="00753A73" w14:paraId="52CDA8B9" w14:textId="77777777">
        <w:trPr>
          <w:trHeight w:val="537"/>
        </w:trPr>
        <w:tc>
          <w:tcPr>
            <w:tcW w:w="1529" w:type="dxa"/>
            <w:vMerge w:val="restart"/>
          </w:tcPr>
          <w:p w14:paraId="3BF04F27" w14:textId="77777777" w:rsidR="00753A73" w:rsidRDefault="00753A73">
            <w:pPr>
              <w:pStyle w:val="TableParagraph"/>
              <w:spacing w:before="143"/>
              <w:ind w:left="112" w:right="103" w:firstLine="2"/>
              <w:jc w:val="center"/>
              <w:rPr>
                <w:b/>
              </w:rPr>
            </w:pPr>
            <w:r>
              <w:rPr>
                <w:b/>
              </w:rPr>
              <w:t>Pupil Premium</w:t>
            </w:r>
            <w:r>
              <w:rPr>
                <w:b/>
                <w:spacing w:val="-4"/>
              </w:rPr>
              <w:t xml:space="preserve"> </w:t>
            </w:r>
            <w:r>
              <w:rPr>
                <w:b/>
              </w:rPr>
              <w:t>with no</w:t>
            </w:r>
            <w:r>
              <w:rPr>
                <w:b/>
                <w:spacing w:val="-1"/>
              </w:rPr>
              <w:t xml:space="preserve"> </w:t>
            </w:r>
            <w:r>
              <w:rPr>
                <w:b/>
              </w:rPr>
              <w:t>SEND</w:t>
            </w:r>
          </w:p>
          <w:p w14:paraId="4101652C" w14:textId="77777777" w:rsidR="00753A73" w:rsidRDefault="00753A73">
            <w:pPr>
              <w:pStyle w:val="TableParagraph"/>
              <w:spacing w:before="5"/>
              <w:ind w:left="0"/>
              <w:rPr>
                <w:rFonts w:ascii="Times New Roman"/>
                <w:sz w:val="23"/>
              </w:rPr>
            </w:pPr>
          </w:p>
          <w:p w14:paraId="187DD9B8" w14:textId="77777777" w:rsidR="00753A73" w:rsidRDefault="00AE2368">
            <w:pPr>
              <w:pStyle w:val="TableParagraph"/>
              <w:ind w:left="217" w:right="208"/>
              <w:jc w:val="center"/>
            </w:pPr>
            <w:r>
              <w:t xml:space="preserve">0 </w:t>
            </w:r>
            <w:r w:rsidR="00753A73">
              <w:t>children</w:t>
            </w:r>
          </w:p>
        </w:tc>
        <w:tc>
          <w:tcPr>
            <w:tcW w:w="1728" w:type="dxa"/>
          </w:tcPr>
          <w:p w14:paraId="4F5ADE11" w14:textId="77777777" w:rsidR="00753A73" w:rsidRDefault="00753A73">
            <w:pPr>
              <w:pStyle w:val="TableParagraph"/>
              <w:spacing w:line="268" w:lineRule="exact"/>
              <w:ind w:left="115" w:right="107"/>
              <w:jc w:val="center"/>
            </w:pPr>
            <w:r>
              <w:t>ARE comparison</w:t>
            </w:r>
          </w:p>
          <w:p w14:paraId="7522B0AE" w14:textId="77777777" w:rsidR="00753A73" w:rsidRDefault="00753A73">
            <w:pPr>
              <w:pStyle w:val="TableParagraph"/>
              <w:spacing w:line="249" w:lineRule="exact"/>
              <w:ind w:left="115" w:right="105"/>
              <w:jc w:val="center"/>
            </w:pPr>
            <w:r>
              <w:t>in Reading</w:t>
            </w:r>
          </w:p>
        </w:tc>
        <w:tc>
          <w:tcPr>
            <w:tcW w:w="1825" w:type="dxa"/>
          </w:tcPr>
          <w:p w14:paraId="61E3AD45" w14:textId="77777777" w:rsidR="00753A73" w:rsidRDefault="00753A73">
            <w:pPr>
              <w:pStyle w:val="TableParagraph"/>
              <w:spacing w:before="133"/>
              <w:ind w:left="739"/>
            </w:pPr>
            <w:r>
              <w:t>-0.2</w:t>
            </w:r>
          </w:p>
        </w:tc>
        <w:tc>
          <w:tcPr>
            <w:tcW w:w="2024" w:type="dxa"/>
          </w:tcPr>
          <w:p w14:paraId="4B99056E" w14:textId="77777777" w:rsidR="00753A73" w:rsidRDefault="00753A73">
            <w:pPr>
              <w:pStyle w:val="TableParagraph"/>
              <w:ind w:left="0"/>
              <w:rPr>
                <w:rFonts w:ascii="Times New Roman"/>
              </w:rPr>
            </w:pPr>
          </w:p>
        </w:tc>
        <w:tc>
          <w:tcPr>
            <w:tcW w:w="2797" w:type="dxa"/>
          </w:tcPr>
          <w:p w14:paraId="18149053" w14:textId="77777777" w:rsidR="00753A73" w:rsidRDefault="00753A73">
            <w:pPr>
              <w:pStyle w:val="TableParagraph"/>
              <w:spacing w:line="268" w:lineRule="exact"/>
              <w:ind w:left="263" w:right="256"/>
              <w:jc w:val="center"/>
            </w:pPr>
            <w:r>
              <w:t>To narrow the gap by at</w:t>
            </w:r>
          </w:p>
          <w:p w14:paraId="09014856" w14:textId="77777777" w:rsidR="00753A73" w:rsidRDefault="00753A73">
            <w:pPr>
              <w:pStyle w:val="TableParagraph"/>
              <w:spacing w:line="249" w:lineRule="exact"/>
              <w:ind w:left="263" w:right="257"/>
              <w:jc w:val="center"/>
            </w:pPr>
            <w:r>
              <w:t>least 1.0</w:t>
            </w:r>
          </w:p>
        </w:tc>
      </w:tr>
      <w:tr w:rsidR="00753A73" w14:paraId="23D85AB1" w14:textId="77777777">
        <w:trPr>
          <w:trHeight w:val="537"/>
        </w:trPr>
        <w:tc>
          <w:tcPr>
            <w:tcW w:w="1529" w:type="dxa"/>
            <w:vMerge/>
            <w:tcBorders>
              <w:top w:val="nil"/>
            </w:tcBorders>
          </w:tcPr>
          <w:p w14:paraId="1299C43A" w14:textId="77777777" w:rsidR="00753A73" w:rsidRDefault="00753A73">
            <w:pPr>
              <w:rPr>
                <w:sz w:val="2"/>
                <w:szCs w:val="2"/>
              </w:rPr>
            </w:pPr>
          </w:p>
        </w:tc>
        <w:tc>
          <w:tcPr>
            <w:tcW w:w="1728" w:type="dxa"/>
          </w:tcPr>
          <w:p w14:paraId="7B3FEB69" w14:textId="77777777" w:rsidR="00753A73" w:rsidRDefault="00753A73">
            <w:pPr>
              <w:pStyle w:val="TableParagraph"/>
              <w:spacing w:line="268" w:lineRule="exact"/>
              <w:ind w:left="115" w:right="107"/>
              <w:jc w:val="center"/>
            </w:pPr>
            <w:r>
              <w:t>ARE comparison</w:t>
            </w:r>
          </w:p>
          <w:p w14:paraId="47AFC417" w14:textId="77777777" w:rsidR="00753A73" w:rsidRDefault="00753A73">
            <w:pPr>
              <w:pStyle w:val="TableParagraph"/>
              <w:spacing w:line="249" w:lineRule="exact"/>
              <w:ind w:left="115" w:right="105"/>
              <w:jc w:val="center"/>
            </w:pPr>
            <w:r>
              <w:t>in Writing</w:t>
            </w:r>
          </w:p>
        </w:tc>
        <w:tc>
          <w:tcPr>
            <w:tcW w:w="1825" w:type="dxa"/>
          </w:tcPr>
          <w:p w14:paraId="2D8A9070" w14:textId="77777777" w:rsidR="00753A73" w:rsidRDefault="00753A73">
            <w:pPr>
              <w:pStyle w:val="TableParagraph"/>
              <w:spacing w:before="133"/>
              <w:ind w:left="739"/>
            </w:pPr>
            <w:r>
              <w:t>-1.0</w:t>
            </w:r>
          </w:p>
        </w:tc>
        <w:tc>
          <w:tcPr>
            <w:tcW w:w="2024" w:type="dxa"/>
          </w:tcPr>
          <w:p w14:paraId="4DDBEF00" w14:textId="77777777" w:rsidR="00753A73" w:rsidRDefault="00753A73">
            <w:pPr>
              <w:pStyle w:val="TableParagraph"/>
              <w:ind w:left="0"/>
              <w:rPr>
                <w:rFonts w:ascii="Times New Roman"/>
              </w:rPr>
            </w:pPr>
          </w:p>
        </w:tc>
        <w:tc>
          <w:tcPr>
            <w:tcW w:w="2797" w:type="dxa"/>
          </w:tcPr>
          <w:p w14:paraId="7038439C" w14:textId="77777777" w:rsidR="00753A73" w:rsidRDefault="00753A73">
            <w:pPr>
              <w:pStyle w:val="TableParagraph"/>
              <w:spacing w:line="268" w:lineRule="exact"/>
              <w:ind w:left="263" w:right="258"/>
              <w:jc w:val="center"/>
            </w:pPr>
            <w:r>
              <w:t>To narrow the gap by at</w:t>
            </w:r>
          </w:p>
          <w:p w14:paraId="56D1AAD4" w14:textId="77777777" w:rsidR="00753A73" w:rsidRDefault="00753A73">
            <w:pPr>
              <w:pStyle w:val="TableParagraph"/>
              <w:spacing w:line="249" w:lineRule="exact"/>
              <w:ind w:left="263" w:right="257"/>
              <w:jc w:val="center"/>
            </w:pPr>
            <w:r>
              <w:t>least 1.0</w:t>
            </w:r>
          </w:p>
        </w:tc>
      </w:tr>
      <w:tr w:rsidR="00753A73" w14:paraId="328FE33D" w14:textId="77777777">
        <w:trPr>
          <w:trHeight w:val="537"/>
        </w:trPr>
        <w:tc>
          <w:tcPr>
            <w:tcW w:w="1529" w:type="dxa"/>
            <w:vMerge/>
            <w:tcBorders>
              <w:top w:val="nil"/>
            </w:tcBorders>
          </w:tcPr>
          <w:p w14:paraId="3461D779" w14:textId="77777777" w:rsidR="00753A73" w:rsidRDefault="00753A73">
            <w:pPr>
              <w:rPr>
                <w:sz w:val="2"/>
                <w:szCs w:val="2"/>
              </w:rPr>
            </w:pPr>
          </w:p>
        </w:tc>
        <w:tc>
          <w:tcPr>
            <w:tcW w:w="1728" w:type="dxa"/>
          </w:tcPr>
          <w:p w14:paraId="2BBD32E3" w14:textId="77777777" w:rsidR="00753A73" w:rsidRDefault="00753A73">
            <w:pPr>
              <w:pStyle w:val="TableParagraph"/>
              <w:spacing w:line="268" w:lineRule="exact"/>
              <w:ind w:left="115" w:right="107"/>
              <w:jc w:val="center"/>
            </w:pPr>
            <w:r>
              <w:t>ARE comparison</w:t>
            </w:r>
          </w:p>
          <w:p w14:paraId="6D45977A" w14:textId="77777777" w:rsidR="00753A73" w:rsidRDefault="00753A73">
            <w:pPr>
              <w:pStyle w:val="TableParagraph"/>
              <w:spacing w:line="249" w:lineRule="exact"/>
              <w:ind w:left="115" w:right="105"/>
              <w:jc w:val="center"/>
            </w:pPr>
            <w:r>
              <w:t>in Maths</w:t>
            </w:r>
          </w:p>
        </w:tc>
        <w:tc>
          <w:tcPr>
            <w:tcW w:w="1825" w:type="dxa"/>
          </w:tcPr>
          <w:p w14:paraId="5B7FBFFE" w14:textId="77777777" w:rsidR="00753A73" w:rsidRDefault="00753A73">
            <w:pPr>
              <w:pStyle w:val="TableParagraph"/>
              <w:spacing w:before="133"/>
              <w:ind w:left="739"/>
            </w:pPr>
            <w:r>
              <w:t>-0.3</w:t>
            </w:r>
          </w:p>
        </w:tc>
        <w:tc>
          <w:tcPr>
            <w:tcW w:w="2024" w:type="dxa"/>
          </w:tcPr>
          <w:p w14:paraId="3CF2D8B6" w14:textId="77777777" w:rsidR="00753A73" w:rsidRDefault="00753A73">
            <w:pPr>
              <w:pStyle w:val="TableParagraph"/>
              <w:ind w:left="0"/>
              <w:rPr>
                <w:rFonts w:ascii="Times New Roman"/>
              </w:rPr>
            </w:pPr>
          </w:p>
        </w:tc>
        <w:tc>
          <w:tcPr>
            <w:tcW w:w="2797" w:type="dxa"/>
          </w:tcPr>
          <w:p w14:paraId="3ECF69D8" w14:textId="77777777" w:rsidR="00753A73" w:rsidRDefault="00753A73">
            <w:pPr>
              <w:pStyle w:val="TableParagraph"/>
              <w:spacing w:line="268" w:lineRule="exact"/>
              <w:ind w:left="263" w:right="258"/>
              <w:jc w:val="center"/>
            </w:pPr>
            <w:r>
              <w:t>To narrow the gap by at</w:t>
            </w:r>
          </w:p>
          <w:p w14:paraId="3C803A90" w14:textId="77777777" w:rsidR="00753A73" w:rsidRDefault="00753A73">
            <w:pPr>
              <w:pStyle w:val="TableParagraph"/>
              <w:spacing w:line="249" w:lineRule="exact"/>
              <w:ind w:left="263" w:right="257"/>
              <w:jc w:val="center"/>
            </w:pPr>
            <w:r>
              <w:t>least 1.0</w:t>
            </w:r>
          </w:p>
        </w:tc>
      </w:tr>
    </w:tbl>
    <w:p w14:paraId="0FB78278" w14:textId="77777777" w:rsidR="007D15DF" w:rsidRDefault="007D15DF">
      <w:pPr>
        <w:pStyle w:val="BodyText"/>
        <w:rPr>
          <w:rFonts w:ascii="Times New Roman"/>
          <w:b w:val="0"/>
          <w:i w:val="0"/>
          <w:sz w:val="20"/>
        </w:rPr>
      </w:pPr>
    </w:p>
    <w:p w14:paraId="1FC39945" w14:textId="77777777" w:rsidR="007D15DF" w:rsidRDefault="007D15DF">
      <w:pPr>
        <w:pStyle w:val="BodyText"/>
        <w:spacing w:before="2" w:after="1"/>
        <w:rPr>
          <w:rFonts w:ascii="Times New Roman"/>
          <w:b w:val="0"/>
          <w:i w:val="0"/>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3528"/>
      </w:tblGrid>
      <w:tr w:rsidR="007D15DF" w14:paraId="0766ABFB" w14:textId="77777777">
        <w:trPr>
          <w:trHeight w:val="292"/>
        </w:trPr>
        <w:tc>
          <w:tcPr>
            <w:tcW w:w="13950" w:type="dxa"/>
            <w:gridSpan w:val="2"/>
            <w:shd w:val="clear" w:color="auto" w:fill="8DB3E1"/>
          </w:tcPr>
          <w:p w14:paraId="1BAD9869" w14:textId="77777777" w:rsidR="007D15DF" w:rsidRDefault="000168EB">
            <w:pPr>
              <w:pStyle w:val="TableParagraph"/>
              <w:spacing w:line="273" w:lineRule="exact"/>
              <w:rPr>
                <w:b/>
                <w:sz w:val="24"/>
              </w:rPr>
            </w:pPr>
            <w:r>
              <w:rPr>
                <w:b/>
                <w:sz w:val="24"/>
              </w:rPr>
              <w:t>3. Barriers to future attainment (for pupils eligible for PP including high ability)</w:t>
            </w:r>
          </w:p>
        </w:tc>
      </w:tr>
      <w:tr w:rsidR="007D15DF" w14:paraId="701D3651" w14:textId="77777777">
        <w:trPr>
          <w:trHeight w:val="268"/>
        </w:trPr>
        <w:tc>
          <w:tcPr>
            <w:tcW w:w="13950" w:type="dxa"/>
            <w:gridSpan w:val="2"/>
            <w:shd w:val="clear" w:color="auto" w:fill="C5D9F0"/>
          </w:tcPr>
          <w:p w14:paraId="6E585D23" w14:textId="77777777" w:rsidR="007D15DF" w:rsidRDefault="000168EB">
            <w:pPr>
              <w:pStyle w:val="TableParagraph"/>
              <w:spacing w:line="248" w:lineRule="exact"/>
              <w:rPr>
                <w:b/>
              </w:rPr>
            </w:pPr>
            <w:r>
              <w:rPr>
                <w:b/>
              </w:rPr>
              <w:t>In-school barriers (issues to be addressed in school)</w:t>
            </w:r>
          </w:p>
        </w:tc>
      </w:tr>
      <w:tr w:rsidR="007D15DF" w14:paraId="5BCF0C14" w14:textId="77777777">
        <w:trPr>
          <w:trHeight w:val="537"/>
        </w:trPr>
        <w:tc>
          <w:tcPr>
            <w:tcW w:w="422" w:type="dxa"/>
          </w:tcPr>
          <w:p w14:paraId="49449F47" w14:textId="77777777" w:rsidR="007D15DF" w:rsidRDefault="000168EB">
            <w:pPr>
              <w:pStyle w:val="TableParagraph"/>
              <w:spacing w:before="133"/>
              <w:rPr>
                <w:b/>
              </w:rPr>
            </w:pPr>
            <w:r>
              <w:rPr>
                <w:b/>
              </w:rPr>
              <w:t>A.</w:t>
            </w:r>
          </w:p>
        </w:tc>
        <w:tc>
          <w:tcPr>
            <w:tcW w:w="13528" w:type="dxa"/>
          </w:tcPr>
          <w:p w14:paraId="6ECD4134" w14:textId="77777777" w:rsidR="007D15DF" w:rsidRDefault="000168EB">
            <w:pPr>
              <w:pStyle w:val="TableParagraph"/>
              <w:spacing w:line="268" w:lineRule="exact"/>
              <w:ind w:left="106"/>
            </w:pPr>
            <w:r>
              <w:t>Oral language skills and language development in reception and KS1 are lower for pupils eligible for PP than for other pupils. This slows progress in</w:t>
            </w:r>
          </w:p>
          <w:p w14:paraId="248A1E55" w14:textId="77777777" w:rsidR="007D15DF" w:rsidRDefault="000168EB">
            <w:pPr>
              <w:pStyle w:val="TableParagraph"/>
              <w:spacing w:line="249" w:lineRule="exact"/>
              <w:ind w:left="106"/>
            </w:pPr>
            <w:r>
              <w:t>reading/writing in subsequent years.</w:t>
            </w:r>
          </w:p>
        </w:tc>
      </w:tr>
      <w:tr w:rsidR="007D15DF" w14:paraId="0D708AEF" w14:textId="77777777">
        <w:trPr>
          <w:trHeight w:val="806"/>
        </w:trPr>
        <w:tc>
          <w:tcPr>
            <w:tcW w:w="422" w:type="dxa"/>
          </w:tcPr>
          <w:p w14:paraId="0562CB0E" w14:textId="77777777" w:rsidR="007D15DF" w:rsidRDefault="007D15DF">
            <w:pPr>
              <w:pStyle w:val="TableParagraph"/>
              <w:spacing w:before="3"/>
              <w:ind w:left="0"/>
              <w:rPr>
                <w:rFonts w:ascii="Times New Roman"/>
                <w:sz w:val="23"/>
              </w:rPr>
            </w:pPr>
          </w:p>
          <w:p w14:paraId="0D090CB5" w14:textId="77777777" w:rsidR="007D15DF" w:rsidRDefault="000168EB">
            <w:pPr>
              <w:pStyle w:val="TableParagraph"/>
              <w:rPr>
                <w:b/>
              </w:rPr>
            </w:pPr>
            <w:r>
              <w:rPr>
                <w:b/>
              </w:rPr>
              <w:t>B.</w:t>
            </w:r>
          </w:p>
        </w:tc>
        <w:tc>
          <w:tcPr>
            <w:tcW w:w="13528" w:type="dxa"/>
          </w:tcPr>
          <w:p w14:paraId="79232D2F" w14:textId="77777777" w:rsidR="007D15DF" w:rsidRDefault="000168EB">
            <w:pPr>
              <w:pStyle w:val="TableParagraph"/>
              <w:ind w:left="106" w:right="253"/>
            </w:pPr>
            <w:r>
              <w:t>A high % of pupils of our 36 PP children also have SEND 20 pupils (40%) which presents additional barriers to their learning and makes rates of progress slower. Of these 20 pupils, 8 pupils have a statement, EHCP or receive additional funding through element 3 applications (15% of the total</w:t>
            </w:r>
          </w:p>
          <w:p w14:paraId="1E05F866" w14:textId="77777777" w:rsidR="007D15DF" w:rsidRDefault="000168EB">
            <w:pPr>
              <w:pStyle w:val="TableParagraph"/>
              <w:spacing w:line="249" w:lineRule="exact"/>
              <w:ind w:left="106"/>
            </w:pPr>
            <w:r>
              <w:t>PP group and 40% of those PP pupils with SEND).</w:t>
            </w:r>
          </w:p>
        </w:tc>
      </w:tr>
      <w:tr w:rsidR="007D15DF" w14:paraId="7C1D4B0E" w14:textId="77777777">
        <w:trPr>
          <w:trHeight w:val="537"/>
        </w:trPr>
        <w:tc>
          <w:tcPr>
            <w:tcW w:w="422" w:type="dxa"/>
          </w:tcPr>
          <w:p w14:paraId="10E643BF" w14:textId="77777777" w:rsidR="007D15DF" w:rsidRDefault="000168EB">
            <w:pPr>
              <w:pStyle w:val="TableParagraph"/>
              <w:spacing w:before="133"/>
              <w:rPr>
                <w:b/>
              </w:rPr>
            </w:pPr>
            <w:r>
              <w:rPr>
                <w:b/>
              </w:rPr>
              <w:t>C.</w:t>
            </w:r>
          </w:p>
        </w:tc>
        <w:tc>
          <w:tcPr>
            <w:tcW w:w="13528" w:type="dxa"/>
          </w:tcPr>
          <w:p w14:paraId="025AAD63" w14:textId="77777777" w:rsidR="007D15DF" w:rsidRDefault="000168EB">
            <w:pPr>
              <w:pStyle w:val="TableParagraph"/>
              <w:spacing w:line="268" w:lineRule="exact"/>
              <w:ind w:left="106"/>
            </w:pPr>
            <w:r>
              <w:t>Poor learning behaviour is an issue for many of our PP children (65% causing a concern) this is having a detrimental effect on their academic</w:t>
            </w:r>
          </w:p>
          <w:p w14:paraId="0FAAF6D8" w14:textId="77777777" w:rsidR="007D15DF" w:rsidRDefault="000168EB">
            <w:pPr>
              <w:pStyle w:val="TableParagraph"/>
              <w:spacing w:line="249" w:lineRule="exact"/>
              <w:ind w:left="106"/>
            </w:pPr>
            <w:r>
              <w:t>progress.</w:t>
            </w:r>
          </w:p>
        </w:tc>
      </w:tr>
      <w:tr w:rsidR="007D15DF" w14:paraId="352D4BE7" w14:textId="77777777">
        <w:trPr>
          <w:trHeight w:val="268"/>
        </w:trPr>
        <w:tc>
          <w:tcPr>
            <w:tcW w:w="422" w:type="dxa"/>
          </w:tcPr>
          <w:p w14:paraId="5F4050BB" w14:textId="77777777" w:rsidR="007D15DF" w:rsidRDefault="000168EB">
            <w:pPr>
              <w:pStyle w:val="TableParagraph"/>
              <w:spacing w:line="249" w:lineRule="exact"/>
              <w:rPr>
                <w:b/>
              </w:rPr>
            </w:pPr>
            <w:r>
              <w:rPr>
                <w:b/>
              </w:rPr>
              <w:t>D.</w:t>
            </w:r>
          </w:p>
        </w:tc>
        <w:tc>
          <w:tcPr>
            <w:tcW w:w="13528" w:type="dxa"/>
          </w:tcPr>
          <w:p w14:paraId="2211276A" w14:textId="77777777" w:rsidR="007D15DF" w:rsidRDefault="000168EB">
            <w:pPr>
              <w:pStyle w:val="TableParagraph"/>
              <w:spacing w:line="249" w:lineRule="exact"/>
              <w:ind w:left="106"/>
            </w:pPr>
            <w:r>
              <w:t>Writing attainment of PP children in the school is significantly below that of non PP children.</w:t>
            </w:r>
          </w:p>
        </w:tc>
      </w:tr>
      <w:tr w:rsidR="007D15DF" w14:paraId="0C86B19E" w14:textId="77777777">
        <w:trPr>
          <w:trHeight w:val="268"/>
        </w:trPr>
        <w:tc>
          <w:tcPr>
            <w:tcW w:w="13950" w:type="dxa"/>
            <w:gridSpan w:val="2"/>
            <w:shd w:val="clear" w:color="auto" w:fill="C5D9F0"/>
          </w:tcPr>
          <w:p w14:paraId="531677AE" w14:textId="77777777" w:rsidR="007D15DF" w:rsidRDefault="000168EB">
            <w:pPr>
              <w:pStyle w:val="TableParagraph"/>
              <w:spacing w:line="248" w:lineRule="exact"/>
              <w:rPr>
                <w:b/>
              </w:rPr>
            </w:pPr>
            <w:r>
              <w:rPr>
                <w:b/>
              </w:rPr>
              <w:t>External barriers (issues which also require action outside of school, such as low attendance)</w:t>
            </w:r>
          </w:p>
        </w:tc>
      </w:tr>
      <w:tr w:rsidR="007D15DF" w14:paraId="6C3C7BEC" w14:textId="77777777">
        <w:trPr>
          <w:trHeight w:val="268"/>
        </w:trPr>
        <w:tc>
          <w:tcPr>
            <w:tcW w:w="422" w:type="dxa"/>
          </w:tcPr>
          <w:p w14:paraId="272353FF" w14:textId="77777777" w:rsidR="007D15DF" w:rsidRDefault="000168EB">
            <w:pPr>
              <w:pStyle w:val="TableParagraph"/>
              <w:spacing w:line="248" w:lineRule="exact"/>
              <w:rPr>
                <w:b/>
              </w:rPr>
            </w:pPr>
            <w:r>
              <w:rPr>
                <w:b/>
              </w:rPr>
              <w:t>E.</w:t>
            </w:r>
          </w:p>
        </w:tc>
        <w:tc>
          <w:tcPr>
            <w:tcW w:w="13528" w:type="dxa"/>
          </w:tcPr>
          <w:p w14:paraId="5BAC11FD" w14:textId="77777777" w:rsidR="007D15DF" w:rsidRDefault="000168EB">
            <w:pPr>
              <w:pStyle w:val="TableParagraph"/>
              <w:spacing w:line="248" w:lineRule="exact"/>
              <w:ind w:left="106"/>
            </w:pPr>
            <w:r>
              <w:t>Attendance rates for pupils eligible for PP in 2016-2017 is below the school target of 96%.</w:t>
            </w:r>
          </w:p>
        </w:tc>
      </w:tr>
      <w:tr w:rsidR="007D15DF" w14:paraId="182A6AEE" w14:textId="77777777">
        <w:trPr>
          <w:trHeight w:val="268"/>
        </w:trPr>
        <w:tc>
          <w:tcPr>
            <w:tcW w:w="422" w:type="dxa"/>
          </w:tcPr>
          <w:p w14:paraId="495EB510" w14:textId="77777777" w:rsidR="007D15DF" w:rsidRDefault="000168EB">
            <w:pPr>
              <w:pStyle w:val="TableParagraph"/>
              <w:spacing w:line="248" w:lineRule="exact"/>
              <w:rPr>
                <w:b/>
              </w:rPr>
            </w:pPr>
            <w:r>
              <w:rPr>
                <w:b/>
              </w:rPr>
              <w:t>F.</w:t>
            </w:r>
          </w:p>
        </w:tc>
        <w:tc>
          <w:tcPr>
            <w:tcW w:w="13528" w:type="dxa"/>
          </w:tcPr>
          <w:p w14:paraId="2A4D3A88" w14:textId="77777777" w:rsidR="007D15DF" w:rsidRDefault="000168EB">
            <w:pPr>
              <w:pStyle w:val="TableParagraph"/>
              <w:spacing w:line="248" w:lineRule="exact"/>
              <w:ind w:left="106"/>
            </w:pPr>
            <w:r>
              <w:t>Parental engagement for a significant number of our PP children is a barrier to progress.</w:t>
            </w:r>
          </w:p>
        </w:tc>
      </w:tr>
      <w:tr w:rsidR="007D15DF" w14:paraId="6F54FF78" w14:textId="77777777">
        <w:trPr>
          <w:trHeight w:val="539"/>
        </w:trPr>
        <w:tc>
          <w:tcPr>
            <w:tcW w:w="422" w:type="dxa"/>
          </w:tcPr>
          <w:p w14:paraId="56D43842" w14:textId="77777777" w:rsidR="007D15DF" w:rsidRDefault="000168EB">
            <w:pPr>
              <w:pStyle w:val="TableParagraph"/>
              <w:spacing w:before="133"/>
              <w:rPr>
                <w:b/>
              </w:rPr>
            </w:pPr>
            <w:r>
              <w:rPr>
                <w:b/>
              </w:rPr>
              <w:t>G.</w:t>
            </w:r>
          </w:p>
        </w:tc>
        <w:tc>
          <w:tcPr>
            <w:tcW w:w="13528" w:type="dxa"/>
          </w:tcPr>
          <w:p w14:paraId="7EEA09F2" w14:textId="77777777" w:rsidR="007D15DF" w:rsidRDefault="000168EB">
            <w:pPr>
              <w:pStyle w:val="TableParagraph"/>
              <w:spacing w:line="268" w:lineRule="exact"/>
              <w:ind w:left="106"/>
            </w:pPr>
            <w:r>
              <w:t>A large number of our PP children suffer a significant critical event or crisis in their home life therefore these pupils have many other worries besides</w:t>
            </w:r>
          </w:p>
          <w:p w14:paraId="5F4E6F2E" w14:textId="77777777" w:rsidR="007D15DF" w:rsidRDefault="000168EB">
            <w:pPr>
              <w:pStyle w:val="TableParagraph"/>
              <w:spacing w:line="252" w:lineRule="exact"/>
              <w:ind w:left="106"/>
            </w:pPr>
            <w:r>
              <w:t>their learning.</w:t>
            </w:r>
          </w:p>
        </w:tc>
      </w:tr>
    </w:tbl>
    <w:p w14:paraId="34CE0A41" w14:textId="77777777" w:rsidR="007D15DF" w:rsidRDefault="007D15DF">
      <w:pPr>
        <w:pStyle w:val="BodyText"/>
        <w:rPr>
          <w:rFonts w:ascii="Times New Roman"/>
          <w:b w:val="0"/>
          <w:i w:val="0"/>
          <w:sz w:val="20"/>
        </w:rPr>
      </w:pPr>
    </w:p>
    <w:p w14:paraId="62EBF3C5" w14:textId="77777777" w:rsidR="007D15DF" w:rsidRDefault="007D15DF">
      <w:pPr>
        <w:pStyle w:val="BodyText"/>
        <w:spacing w:before="2" w:after="1"/>
        <w:rPr>
          <w:rFonts w:ascii="Times New Roman"/>
          <w:b w:val="0"/>
          <w:i w:val="0"/>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6094"/>
        <w:gridCol w:w="7433"/>
      </w:tblGrid>
      <w:tr w:rsidR="007D15DF" w14:paraId="036E94BA" w14:textId="77777777" w:rsidTr="34B43AE7">
        <w:trPr>
          <w:trHeight w:val="268"/>
        </w:trPr>
        <w:tc>
          <w:tcPr>
            <w:tcW w:w="13949" w:type="dxa"/>
            <w:gridSpan w:val="3"/>
            <w:shd w:val="clear" w:color="auto" w:fill="8DB3E1"/>
          </w:tcPr>
          <w:p w14:paraId="32B14568" w14:textId="77777777" w:rsidR="007D15DF" w:rsidRDefault="000168EB">
            <w:pPr>
              <w:pStyle w:val="TableParagraph"/>
              <w:spacing w:line="248" w:lineRule="exact"/>
              <w:rPr>
                <w:b/>
              </w:rPr>
            </w:pPr>
            <w:r>
              <w:rPr>
                <w:b/>
              </w:rPr>
              <w:t>4. Desired Outcomes</w:t>
            </w:r>
          </w:p>
        </w:tc>
      </w:tr>
      <w:tr w:rsidR="007D15DF" w14:paraId="17F4C082" w14:textId="77777777" w:rsidTr="34B43AE7">
        <w:trPr>
          <w:trHeight w:val="268"/>
        </w:trPr>
        <w:tc>
          <w:tcPr>
            <w:tcW w:w="422" w:type="dxa"/>
          </w:tcPr>
          <w:p w14:paraId="6D98A12B" w14:textId="77777777" w:rsidR="007D15DF" w:rsidRDefault="007D15DF">
            <w:pPr>
              <w:pStyle w:val="TableParagraph"/>
              <w:ind w:left="0"/>
              <w:rPr>
                <w:rFonts w:ascii="Times New Roman"/>
                <w:sz w:val="18"/>
              </w:rPr>
            </w:pPr>
          </w:p>
        </w:tc>
        <w:tc>
          <w:tcPr>
            <w:tcW w:w="6094" w:type="dxa"/>
          </w:tcPr>
          <w:p w14:paraId="58AE1182" w14:textId="77777777" w:rsidR="007D15DF" w:rsidRDefault="000168EB">
            <w:pPr>
              <w:pStyle w:val="TableParagraph"/>
              <w:spacing w:line="248" w:lineRule="exact"/>
              <w:ind w:left="761"/>
              <w:rPr>
                <w:b/>
              </w:rPr>
            </w:pPr>
            <w:r>
              <w:rPr>
                <w:b/>
              </w:rPr>
              <w:t>Desired outcomes and how they will be measured</w:t>
            </w:r>
          </w:p>
        </w:tc>
        <w:tc>
          <w:tcPr>
            <w:tcW w:w="7433" w:type="dxa"/>
          </w:tcPr>
          <w:p w14:paraId="24086430" w14:textId="77777777" w:rsidR="007D15DF" w:rsidRDefault="000168EB">
            <w:pPr>
              <w:pStyle w:val="TableParagraph"/>
              <w:spacing w:line="248" w:lineRule="exact"/>
              <w:ind w:left="3001" w:right="2987"/>
              <w:jc w:val="center"/>
              <w:rPr>
                <w:b/>
              </w:rPr>
            </w:pPr>
            <w:r>
              <w:rPr>
                <w:b/>
              </w:rPr>
              <w:t>Success criteria</w:t>
            </w:r>
          </w:p>
        </w:tc>
      </w:tr>
      <w:tr w:rsidR="007D15DF" w14:paraId="6250E85D" w14:textId="77777777" w:rsidTr="34B43AE7">
        <w:trPr>
          <w:trHeight w:val="1075"/>
        </w:trPr>
        <w:tc>
          <w:tcPr>
            <w:tcW w:w="422" w:type="dxa"/>
          </w:tcPr>
          <w:p w14:paraId="2946DB82" w14:textId="77777777" w:rsidR="007D15DF" w:rsidRDefault="007D15DF">
            <w:pPr>
              <w:pStyle w:val="TableParagraph"/>
              <w:ind w:left="0"/>
              <w:rPr>
                <w:rFonts w:ascii="Times New Roman"/>
              </w:rPr>
            </w:pPr>
          </w:p>
          <w:p w14:paraId="627435CC" w14:textId="77777777" w:rsidR="007D15DF" w:rsidRDefault="000168EB">
            <w:pPr>
              <w:pStyle w:val="TableParagraph"/>
              <w:spacing w:before="150"/>
              <w:ind w:left="112"/>
              <w:rPr>
                <w:b/>
              </w:rPr>
            </w:pPr>
            <w:r>
              <w:rPr>
                <w:b/>
              </w:rPr>
              <w:t>A.</w:t>
            </w:r>
          </w:p>
        </w:tc>
        <w:tc>
          <w:tcPr>
            <w:tcW w:w="6094" w:type="dxa"/>
          </w:tcPr>
          <w:p w14:paraId="5997CC1D" w14:textId="77777777" w:rsidR="007D15DF" w:rsidRDefault="007D15DF">
            <w:pPr>
              <w:pStyle w:val="TableParagraph"/>
              <w:spacing w:before="4"/>
              <w:ind w:left="0"/>
              <w:rPr>
                <w:rFonts w:ascii="Times New Roman"/>
                <w:sz w:val="23"/>
              </w:rPr>
            </w:pPr>
          </w:p>
          <w:p w14:paraId="13C7D367" w14:textId="77777777" w:rsidR="007D15DF" w:rsidRDefault="000168EB">
            <w:pPr>
              <w:pStyle w:val="TableParagraph"/>
              <w:ind w:left="106" w:right="279"/>
            </w:pPr>
            <w:r>
              <w:t>Improve language skills for children, particularly on entry to the school</w:t>
            </w:r>
          </w:p>
        </w:tc>
        <w:tc>
          <w:tcPr>
            <w:tcW w:w="7433" w:type="dxa"/>
          </w:tcPr>
          <w:p w14:paraId="2DD0223D" w14:textId="1A63F1AC" w:rsidR="007D15DF" w:rsidRDefault="34B43AE7" w:rsidP="34B43AE7">
            <w:pPr>
              <w:pStyle w:val="TableParagraph"/>
              <w:spacing w:line="250" w:lineRule="exact"/>
              <w:ind w:left="108" w:right="332"/>
            </w:pPr>
            <w:r>
              <w:t>Outcomes at the end of EYFS show significant improvement from baseline in speaking, attention and listening. Outcomes in KS1 and KS2 in reading and writing continue to narrow the attainment gap between PP and Non PP pupils nationally.</w:t>
            </w:r>
          </w:p>
        </w:tc>
      </w:tr>
    </w:tbl>
    <w:p w14:paraId="110FFD37" w14:textId="77777777" w:rsidR="007D15DF" w:rsidRDefault="007D15DF">
      <w:pPr>
        <w:spacing w:line="250" w:lineRule="exact"/>
        <w:sectPr w:rsidR="007D15DF">
          <w:pgSz w:w="16840" w:h="11910" w:orient="landscape"/>
          <w:pgMar w:top="1100" w:right="1320" w:bottom="1040" w:left="1340" w:header="0" w:footer="859" w:gutter="0"/>
          <w:pgBorders w:offsetFrom="page">
            <w:top w:val="single" w:sz="24" w:space="24" w:color="234060"/>
            <w:left w:val="single" w:sz="24" w:space="24" w:color="234060"/>
            <w:bottom w:val="single" w:sz="24" w:space="24" w:color="234060"/>
            <w:right w:val="single" w:sz="24" w:space="24" w:color="234060"/>
          </w:pgBorders>
          <w:cols w:space="720"/>
        </w:sectPr>
      </w:pPr>
    </w:p>
    <w:p w14:paraId="616373A3" w14:textId="77777777" w:rsidR="007D15DF" w:rsidRDefault="000168EB">
      <w:pPr>
        <w:pStyle w:val="BodyText"/>
        <w:rPr>
          <w:rFonts w:ascii="Times New Roman"/>
          <w:b w:val="0"/>
          <w:i w:val="0"/>
          <w:sz w:val="29"/>
        </w:rPr>
      </w:pPr>
      <w:r>
        <w:rPr>
          <w:noProof/>
          <w:lang w:bidi="ar-SA"/>
        </w:rPr>
        <w:lastRenderedPageBreak/>
        <w:drawing>
          <wp:anchor distT="0" distB="0" distL="0" distR="0" simplePos="0" relativeHeight="1120" behindDoc="0" locked="0" layoutInCell="1" allowOverlap="1" wp14:anchorId="3FB3931F" wp14:editId="07777777">
            <wp:simplePos x="0" y="0"/>
            <wp:positionH relativeFrom="page">
              <wp:posOffset>9883140</wp:posOffset>
            </wp:positionH>
            <wp:positionV relativeFrom="page">
              <wp:posOffset>6629489</wp:posOffset>
            </wp:positionV>
            <wp:extent cx="332740" cy="50545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332740" cy="505459"/>
                    </a:xfrm>
                    <a:prstGeom prst="rect">
                      <a:avLst/>
                    </a:prstGeom>
                  </pic:spPr>
                </pic:pic>
              </a:graphicData>
            </a:graphic>
          </wp:anchor>
        </w:drawing>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6094"/>
        <w:gridCol w:w="7433"/>
      </w:tblGrid>
      <w:tr w:rsidR="007D15DF" w14:paraId="09CC864B" w14:textId="77777777">
        <w:trPr>
          <w:trHeight w:val="537"/>
        </w:trPr>
        <w:tc>
          <w:tcPr>
            <w:tcW w:w="422" w:type="dxa"/>
          </w:tcPr>
          <w:p w14:paraId="443246AF" w14:textId="77777777" w:rsidR="007D15DF" w:rsidRDefault="000168EB">
            <w:pPr>
              <w:pStyle w:val="TableParagraph"/>
              <w:spacing w:before="133"/>
              <w:ind w:left="89" w:right="82"/>
              <w:jc w:val="center"/>
              <w:rPr>
                <w:b/>
              </w:rPr>
            </w:pPr>
            <w:r>
              <w:rPr>
                <w:b/>
              </w:rPr>
              <w:t>B.</w:t>
            </w:r>
          </w:p>
        </w:tc>
        <w:tc>
          <w:tcPr>
            <w:tcW w:w="6094" w:type="dxa"/>
          </w:tcPr>
          <w:p w14:paraId="659481F5" w14:textId="77777777" w:rsidR="007D15DF" w:rsidRDefault="000168EB">
            <w:pPr>
              <w:pStyle w:val="TableParagraph"/>
              <w:spacing w:before="133"/>
              <w:ind w:left="106"/>
            </w:pPr>
            <w:r>
              <w:t>Increase attainment for pupils with PP and SEND</w:t>
            </w:r>
          </w:p>
        </w:tc>
        <w:tc>
          <w:tcPr>
            <w:tcW w:w="7433" w:type="dxa"/>
          </w:tcPr>
          <w:p w14:paraId="1485B353" w14:textId="77777777" w:rsidR="007D15DF" w:rsidRDefault="000168EB">
            <w:pPr>
              <w:pStyle w:val="TableParagraph"/>
              <w:spacing w:line="268" w:lineRule="exact"/>
              <w:ind w:left="108"/>
            </w:pPr>
            <w:r>
              <w:t>SEND pupils have made greater than expected progress from their starting</w:t>
            </w:r>
          </w:p>
          <w:p w14:paraId="2E577E9F" w14:textId="77777777" w:rsidR="007D15DF" w:rsidRDefault="000168EB">
            <w:pPr>
              <w:pStyle w:val="TableParagraph"/>
              <w:spacing w:line="249" w:lineRule="exact"/>
              <w:ind w:left="108"/>
            </w:pPr>
            <w:r>
              <w:t>points.</w:t>
            </w:r>
          </w:p>
        </w:tc>
      </w:tr>
      <w:tr w:rsidR="007D15DF" w14:paraId="266D298E" w14:textId="77777777">
        <w:trPr>
          <w:trHeight w:val="537"/>
        </w:trPr>
        <w:tc>
          <w:tcPr>
            <w:tcW w:w="422" w:type="dxa"/>
          </w:tcPr>
          <w:p w14:paraId="02F0C3F2" w14:textId="77777777" w:rsidR="007D15DF" w:rsidRDefault="000168EB">
            <w:pPr>
              <w:pStyle w:val="TableParagraph"/>
              <w:spacing w:before="133"/>
              <w:ind w:left="90" w:right="81"/>
              <w:jc w:val="center"/>
              <w:rPr>
                <w:b/>
              </w:rPr>
            </w:pPr>
            <w:r>
              <w:rPr>
                <w:b/>
              </w:rPr>
              <w:t>C.</w:t>
            </w:r>
          </w:p>
        </w:tc>
        <w:tc>
          <w:tcPr>
            <w:tcW w:w="6094" w:type="dxa"/>
          </w:tcPr>
          <w:p w14:paraId="1B9B6DE1" w14:textId="77777777" w:rsidR="007D15DF" w:rsidRDefault="000168EB">
            <w:pPr>
              <w:pStyle w:val="TableParagraph"/>
              <w:spacing w:line="268" w:lineRule="exact"/>
              <w:ind w:left="106"/>
            </w:pPr>
            <w:r>
              <w:t>Pupils’ learning behaviours are improved and this is evident in</w:t>
            </w:r>
          </w:p>
          <w:p w14:paraId="34B9D562" w14:textId="77777777" w:rsidR="007D15DF" w:rsidRDefault="000168EB">
            <w:pPr>
              <w:pStyle w:val="TableParagraph"/>
              <w:spacing w:line="249" w:lineRule="exact"/>
              <w:ind w:left="106"/>
            </w:pPr>
            <w:r>
              <w:t>written work.</w:t>
            </w:r>
          </w:p>
        </w:tc>
        <w:tc>
          <w:tcPr>
            <w:tcW w:w="7433" w:type="dxa"/>
          </w:tcPr>
          <w:p w14:paraId="5EEF1E06" w14:textId="77777777" w:rsidR="007D15DF" w:rsidRDefault="000168EB">
            <w:pPr>
              <w:pStyle w:val="TableParagraph"/>
              <w:spacing w:before="133"/>
              <w:ind w:left="108"/>
            </w:pPr>
            <w:r>
              <w:t>PP pupil’s books show improved presentation and productivity.</w:t>
            </w:r>
          </w:p>
        </w:tc>
      </w:tr>
      <w:tr w:rsidR="007D15DF" w14:paraId="383D733B" w14:textId="77777777">
        <w:trPr>
          <w:trHeight w:val="537"/>
        </w:trPr>
        <w:tc>
          <w:tcPr>
            <w:tcW w:w="422" w:type="dxa"/>
          </w:tcPr>
          <w:p w14:paraId="1634DB1F" w14:textId="77777777" w:rsidR="007D15DF" w:rsidRDefault="000168EB">
            <w:pPr>
              <w:pStyle w:val="TableParagraph"/>
              <w:spacing w:before="133"/>
              <w:ind w:left="88" w:right="82"/>
              <w:jc w:val="center"/>
              <w:rPr>
                <w:b/>
              </w:rPr>
            </w:pPr>
            <w:r>
              <w:rPr>
                <w:b/>
              </w:rPr>
              <w:t>D.</w:t>
            </w:r>
          </w:p>
        </w:tc>
        <w:tc>
          <w:tcPr>
            <w:tcW w:w="6094" w:type="dxa"/>
          </w:tcPr>
          <w:p w14:paraId="0971A61E" w14:textId="77777777" w:rsidR="007D15DF" w:rsidRDefault="000168EB">
            <w:pPr>
              <w:pStyle w:val="TableParagraph"/>
              <w:spacing w:before="133"/>
              <w:ind w:left="106"/>
            </w:pPr>
            <w:r>
              <w:t>Continue to accelerate writing progress of PP pupils</w:t>
            </w:r>
          </w:p>
        </w:tc>
        <w:tc>
          <w:tcPr>
            <w:tcW w:w="7433" w:type="dxa"/>
          </w:tcPr>
          <w:p w14:paraId="473CCCE1" w14:textId="77777777" w:rsidR="007D15DF" w:rsidRDefault="000168EB">
            <w:pPr>
              <w:pStyle w:val="TableParagraph"/>
              <w:spacing w:line="268" w:lineRule="exact"/>
              <w:ind w:left="108"/>
            </w:pPr>
            <w:r>
              <w:t>Outcomes at end of EYFS, KS1 and KS2 show PP pupils in line with or better than</w:t>
            </w:r>
          </w:p>
          <w:p w14:paraId="2FA473F2" w14:textId="77777777" w:rsidR="007D15DF" w:rsidRDefault="000168EB">
            <w:pPr>
              <w:pStyle w:val="TableParagraph"/>
              <w:spacing w:line="249" w:lineRule="exact"/>
              <w:ind w:left="108"/>
            </w:pPr>
            <w:r>
              <w:t>non PP pupils nationally.</w:t>
            </w:r>
          </w:p>
        </w:tc>
      </w:tr>
      <w:tr w:rsidR="007D15DF" w14:paraId="1430DBA7" w14:textId="77777777">
        <w:trPr>
          <w:trHeight w:val="806"/>
        </w:trPr>
        <w:tc>
          <w:tcPr>
            <w:tcW w:w="422" w:type="dxa"/>
          </w:tcPr>
          <w:p w14:paraId="6B699379" w14:textId="77777777" w:rsidR="007D15DF" w:rsidRDefault="007D15DF">
            <w:pPr>
              <w:pStyle w:val="TableParagraph"/>
              <w:spacing w:before="3"/>
              <w:ind w:left="0"/>
              <w:rPr>
                <w:rFonts w:ascii="Times New Roman"/>
                <w:sz w:val="23"/>
              </w:rPr>
            </w:pPr>
          </w:p>
          <w:p w14:paraId="2027704C" w14:textId="77777777" w:rsidR="007D15DF" w:rsidRDefault="000168EB">
            <w:pPr>
              <w:pStyle w:val="TableParagraph"/>
              <w:ind w:left="90" w:right="81"/>
              <w:jc w:val="center"/>
              <w:rPr>
                <w:b/>
              </w:rPr>
            </w:pPr>
            <w:r>
              <w:rPr>
                <w:b/>
              </w:rPr>
              <w:t>E.</w:t>
            </w:r>
          </w:p>
        </w:tc>
        <w:tc>
          <w:tcPr>
            <w:tcW w:w="6094" w:type="dxa"/>
          </w:tcPr>
          <w:p w14:paraId="27602A0D" w14:textId="77777777" w:rsidR="007D15DF" w:rsidRDefault="000168EB">
            <w:pPr>
              <w:pStyle w:val="TableParagraph"/>
              <w:ind w:left="106" w:right="773"/>
            </w:pPr>
            <w:r>
              <w:t>School procedures for challenging poor attendance and promoting good attendance to be followed rigorously and</w:t>
            </w:r>
          </w:p>
          <w:p w14:paraId="08A6C0B8" w14:textId="77777777" w:rsidR="007D15DF" w:rsidRDefault="000168EB">
            <w:pPr>
              <w:pStyle w:val="TableParagraph"/>
              <w:spacing w:line="249" w:lineRule="exact"/>
              <w:ind w:left="106"/>
            </w:pPr>
            <w:r>
              <w:t>consistently.</w:t>
            </w:r>
          </w:p>
        </w:tc>
        <w:tc>
          <w:tcPr>
            <w:tcW w:w="7433" w:type="dxa"/>
          </w:tcPr>
          <w:p w14:paraId="3FE9F23F" w14:textId="77777777" w:rsidR="007D15DF" w:rsidRDefault="007D15DF">
            <w:pPr>
              <w:pStyle w:val="TableParagraph"/>
              <w:spacing w:before="3"/>
              <w:ind w:left="0"/>
              <w:rPr>
                <w:rFonts w:ascii="Times New Roman"/>
                <w:sz w:val="23"/>
              </w:rPr>
            </w:pPr>
          </w:p>
          <w:p w14:paraId="1922D615" w14:textId="77777777" w:rsidR="007D15DF" w:rsidRDefault="000168EB">
            <w:pPr>
              <w:pStyle w:val="TableParagraph"/>
              <w:ind w:left="108"/>
            </w:pPr>
            <w:r>
              <w:t>Attendance rate for PP pupils is better than 2016-17.</w:t>
            </w:r>
          </w:p>
        </w:tc>
      </w:tr>
      <w:tr w:rsidR="007D15DF" w14:paraId="14755623" w14:textId="77777777">
        <w:trPr>
          <w:trHeight w:val="537"/>
        </w:trPr>
        <w:tc>
          <w:tcPr>
            <w:tcW w:w="422" w:type="dxa"/>
          </w:tcPr>
          <w:p w14:paraId="22129B66" w14:textId="77777777" w:rsidR="007D15DF" w:rsidRDefault="000168EB">
            <w:pPr>
              <w:pStyle w:val="TableParagraph"/>
              <w:spacing w:before="133"/>
              <w:ind w:left="88" w:right="82"/>
              <w:jc w:val="center"/>
              <w:rPr>
                <w:b/>
              </w:rPr>
            </w:pPr>
            <w:r>
              <w:rPr>
                <w:b/>
              </w:rPr>
              <w:t>F.</w:t>
            </w:r>
          </w:p>
        </w:tc>
        <w:tc>
          <w:tcPr>
            <w:tcW w:w="6094" w:type="dxa"/>
          </w:tcPr>
          <w:p w14:paraId="58301C66" w14:textId="77777777" w:rsidR="007D15DF" w:rsidRDefault="000168EB">
            <w:pPr>
              <w:pStyle w:val="TableParagraph"/>
              <w:spacing w:line="268" w:lineRule="exact"/>
              <w:ind w:left="106"/>
            </w:pPr>
            <w:r>
              <w:t>Increase parental engagement through strong liaison with school</w:t>
            </w:r>
          </w:p>
          <w:p w14:paraId="1FC846AD" w14:textId="77777777" w:rsidR="007D15DF" w:rsidRDefault="000168EB">
            <w:pPr>
              <w:pStyle w:val="TableParagraph"/>
              <w:spacing w:line="249" w:lineRule="exact"/>
              <w:ind w:left="106"/>
            </w:pPr>
            <w:r>
              <w:t>and key member of staff identified to lead in this area.</w:t>
            </w:r>
          </w:p>
        </w:tc>
        <w:tc>
          <w:tcPr>
            <w:tcW w:w="7433" w:type="dxa"/>
          </w:tcPr>
          <w:p w14:paraId="32CF4A70" w14:textId="77777777" w:rsidR="007D15DF" w:rsidRDefault="000168EB">
            <w:pPr>
              <w:pStyle w:val="TableParagraph"/>
              <w:spacing w:line="268" w:lineRule="exact"/>
              <w:ind w:left="108"/>
            </w:pPr>
            <w:r>
              <w:t>PP barrier analysis and parent questionnaires demonstrate increased parental</w:t>
            </w:r>
          </w:p>
          <w:p w14:paraId="56D4C245" w14:textId="77777777" w:rsidR="007D15DF" w:rsidRDefault="000168EB">
            <w:pPr>
              <w:pStyle w:val="TableParagraph"/>
              <w:spacing w:line="249" w:lineRule="exact"/>
              <w:ind w:left="108"/>
            </w:pPr>
            <w:r>
              <w:t>engagement.</w:t>
            </w:r>
          </w:p>
        </w:tc>
      </w:tr>
      <w:tr w:rsidR="007D15DF" w14:paraId="4E333E08" w14:textId="77777777">
        <w:trPr>
          <w:trHeight w:val="537"/>
        </w:trPr>
        <w:tc>
          <w:tcPr>
            <w:tcW w:w="422" w:type="dxa"/>
          </w:tcPr>
          <w:p w14:paraId="3168AD0B" w14:textId="77777777" w:rsidR="007D15DF" w:rsidRDefault="000168EB">
            <w:pPr>
              <w:pStyle w:val="TableParagraph"/>
              <w:spacing w:before="133"/>
              <w:ind w:left="90" w:right="81"/>
              <w:jc w:val="center"/>
              <w:rPr>
                <w:b/>
              </w:rPr>
            </w:pPr>
            <w:r>
              <w:rPr>
                <w:b/>
              </w:rPr>
              <w:t>G.</w:t>
            </w:r>
          </w:p>
        </w:tc>
        <w:tc>
          <w:tcPr>
            <w:tcW w:w="6094" w:type="dxa"/>
          </w:tcPr>
          <w:p w14:paraId="7A02E12E" w14:textId="77777777" w:rsidR="007D15DF" w:rsidRDefault="000168EB">
            <w:pPr>
              <w:pStyle w:val="TableParagraph"/>
              <w:spacing w:line="268" w:lineRule="exact"/>
              <w:ind w:left="106"/>
            </w:pPr>
            <w:r>
              <w:t>Strong liaison with external agencies ensures that appropriate</w:t>
            </w:r>
          </w:p>
          <w:p w14:paraId="2D68F0FF" w14:textId="77777777" w:rsidR="007D15DF" w:rsidRDefault="000168EB">
            <w:pPr>
              <w:pStyle w:val="TableParagraph"/>
              <w:spacing w:line="249" w:lineRule="exact"/>
              <w:ind w:left="106"/>
            </w:pPr>
            <w:r>
              <w:t>levels of support are available to families in crisis.</w:t>
            </w:r>
          </w:p>
        </w:tc>
        <w:tc>
          <w:tcPr>
            <w:tcW w:w="7433" w:type="dxa"/>
          </w:tcPr>
          <w:p w14:paraId="6AB0BB16" w14:textId="77777777" w:rsidR="007D15DF" w:rsidRDefault="000168EB">
            <w:pPr>
              <w:pStyle w:val="TableParagraph"/>
              <w:spacing w:line="268" w:lineRule="exact"/>
              <w:ind w:left="108"/>
            </w:pPr>
            <w:r>
              <w:t>PP children who suffer a significant crisis/event have a clear programme of</w:t>
            </w:r>
          </w:p>
          <w:p w14:paraId="0FD87F2F" w14:textId="77777777" w:rsidR="007D15DF" w:rsidRDefault="000168EB">
            <w:pPr>
              <w:pStyle w:val="TableParagraph"/>
              <w:spacing w:line="249" w:lineRule="exact"/>
              <w:ind w:left="108"/>
            </w:pPr>
            <w:r>
              <w:t>support in school and any impact on their progress has been minimised.</w:t>
            </w:r>
          </w:p>
        </w:tc>
      </w:tr>
    </w:tbl>
    <w:p w14:paraId="1F72F646" w14:textId="77777777" w:rsidR="007D15DF" w:rsidRDefault="007D15DF">
      <w:pPr>
        <w:pStyle w:val="BodyText"/>
        <w:rPr>
          <w:rFonts w:ascii="Times New Roman"/>
          <w:b w:val="0"/>
          <w:i w:val="0"/>
          <w:sz w:val="20"/>
        </w:rPr>
      </w:pPr>
    </w:p>
    <w:p w14:paraId="08CE6F91" w14:textId="77777777" w:rsidR="007D15DF" w:rsidRDefault="007D15DF">
      <w:pPr>
        <w:pStyle w:val="BodyText"/>
        <w:spacing w:before="2" w:after="1"/>
        <w:rPr>
          <w:rFonts w:ascii="Times New Roman"/>
          <w:b w:val="0"/>
          <w:i w:val="0"/>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3121"/>
        <w:gridCol w:w="2331"/>
        <w:gridCol w:w="2322"/>
        <w:gridCol w:w="2326"/>
        <w:gridCol w:w="2339"/>
      </w:tblGrid>
      <w:tr w:rsidR="007D15DF" w14:paraId="739BFC58" w14:textId="77777777">
        <w:trPr>
          <w:trHeight w:val="292"/>
        </w:trPr>
        <w:tc>
          <w:tcPr>
            <w:tcW w:w="13954" w:type="dxa"/>
            <w:gridSpan w:val="6"/>
            <w:shd w:val="clear" w:color="auto" w:fill="8DB3E1"/>
          </w:tcPr>
          <w:p w14:paraId="6AEFA645" w14:textId="77777777" w:rsidR="007D15DF" w:rsidRDefault="000168EB">
            <w:pPr>
              <w:pStyle w:val="TableParagraph"/>
              <w:spacing w:line="272" w:lineRule="exact"/>
              <w:rPr>
                <w:b/>
                <w:sz w:val="24"/>
              </w:rPr>
            </w:pPr>
            <w:r>
              <w:rPr>
                <w:b/>
                <w:sz w:val="24"/>
              </w:rPr>
              <w:t>5. Planned Expenditure 2017 - 18</w:t>
            </w:r>
          </w:p>
        </w:tc>
      </w:tr>
      <w:tr w:rsidR="007D15DF" w14:paraId="05B8E335" w14:textId="77777777">
        <w:trPr>
          <w:trHeight w:val="268"/>
        </w:trPr>
        <w:tc>
          <w:tcPr>
            <w:tcW w:w="13954" w:type="dxa"/>
            <w:gridSpan w:val="6"/>
            <w:shd w:val="clear" w:color="auto" w:fill="C5D9F0"/>
          </w:tcPr>
          <w:p w14:paraId="2C546F57" w14:textId="77777777" w:rsidR="007D15DF" w:rsidRDefault="000168EB">
            <w:pPr>
              <w:pStyle w:val="TableParagraph"/>
              <w:spacing w:line="248" w:lineRule="exact"/>
              <w:rPr>
                <w:b/>
              </w:rPr>
            </w:pPr>
            <w:r>
              <w:rPr>
                <w:b/>
              </w:rPr>
              <w:t>i. Quality teaching for all</w:t>
            </w:r>
          </w:p>
        </w:tc>
      </w:tr>
      <w:tr w:rsidR="007D15DF" w14:paraId="60FD40FF" w14:textId="77777777">
        <w:trPr>
          <w:trHeight w:val="806"/>
        </w:trPr>
        <w:tc>
          <w:tcPr>
            <w:tcW w:w="1515" w:type="dxa"/>
          </w:tcPr>
          <w:p w14:paraId="5868457A" w14:textId="77777777" w:rsidR="007D15DF" w:rsidRDefault="000168EB">
            <w:pPr>
              <w:pStyle w:val="TableParagraph"/>
              <w:spacing w:before="134"/>
              <w:ind w:left="347" w:right="325" w:firstLine="57"/>
              <w:rPr>
                <w:b/>
              </w:rPr>
            </w:pPr>
            <w:r>
              <w:rPr>
                <w:b/>
              </w:rPr>
              <w:t>Desired outcome</w:t>
            </w:r>
          </w:p>
        </w:tc>
        <w:tc>
          <w:tcPr>
            <w:tcW w:w="3121" w:type="dxa"/>
          </w:tcPr>
          <w:p w14:paraId="61CDCEAD" w14:textId="77777777" w:rsidR="007D15DF" w:rsidRDefault="007D15DF">
            <w:pPr>
              <w:pStyle w:val="TableParagraph"/>
              <w:spacing w:before="3"/>
              <w:ind w:left="0"/>
              <w:rPr>
                <w:rFonts w:ascii="Times New Roman"/>
                <w:sz w:val="23"/>
              </w:rPr>
            </w:pPr>
          </w:p>
          <w:p w14:paraId="52C5A788" w14:textId="77777777" w:rsidR="007D15DF" w:rsidRDefault="000168EB">
            <w:pPr>
              <w:pStyle w:val="TableParagraph"/>
              <w:spacing w:before="1"/>
              <w:ind w:left="386"/>
              <w:rPr>
                <w:b/>
              </w:rPr>
            </w:pPr>
            <w:r>
              <w:rPr>
                <w:b/>
              </w:rPr>
              <w:t>Chosen action / approach</w:t>
            </w:r>
          </w:p>
        </w:tc>
        <w:tc>
          <w:tcPr>
            <w:tcW w:w="2331" w:type="dxa"/>
          </w:tcPr>
          <w:p w14:paraId="092FB0F1" w14:textId="77777777" w:rsidR="007D15DF" w:rsidRDefault="000168EB">
            <w:pPr>
              <w:pStyle w:val="TableParagraph"/>
              <w:spacing w:line="268" w:lineRule="exact"/>
              <w:ind w:left="200" w:firstLine="2"/>
              <w:rPr>
                <w:b/>
              </w:rPr>
            </w:pPr>
            <w:r>
              <w:rPr>
                <w:b/>
              </w:rPr>
              <w:t>What is the evidence</w:t>
            </w:r>
          </w:p>
          <w:p w14:paraId="116D2D91" w14:textId="77777777" w:rsidR="007D15DF" w:rsidRDefault="000168EB">
            <w:pPr>
              <w:pStyle w:val="TableParagraph"/>
              <w:spacing w:line="270" w:lineRule="atLeast"/>
              <w:ind w:left="820" w:right="178" w:hanging="620"/>
              <w:rPr>
                <w:b/>
              </w:rPr>
            </w:pPr>
            <w:r>
              <w:rPr>
                <w:b/>
              </w:rPr>
              <w:t>and rationale for this choice?</w:t>
            </w:r>
          </w:p>
        </w:tc>
        <w:tc>
          <w:tcPr>
            <w:tcW w:w="2322" w:type="dxa"/>
          </w:tcPr>
          <w:p w14:paraId="49D2B7BA" w14:textId="77777777" w:rsidR="007D15DF" w:rsidRDefault="000168EB">
            <w:pPr>
              <w:pStyle w:val="TableParagraph"/>
              <w:spacing w:before="134"/>
              <w:ind w:left="180" w:right="115" w:hanging="44"/>
              <w:rPr>
                <w:b/>
              </w:rPr>
            </w:pPr>
            <w:r>
              <w:rPr>
                <w:b/>
              </w:rPr>
              <w:t>How will you ensure it is implemented well?</w:t>
            </w:r>
          </w:p>
        </w:tc>
        <w:tc>
          <w:tcPr>
            <w:tcW w:w="2326" w:type="dxa"/>
          </w:tcPr>
          <w:p w14:paraId="6BB9E253" w14:textId="77777777" w:rsidR="007D15DF" w:rsidRDefault="007D15DF">
            <w:pPr>
              <w:pStyle w:val="TableParagraph"/>
              <w:spacing w:before="3"/>
              <w:ind w:left="0"/>
              <w:rPr>
                <w:rFonts w:ascii="Times New Roman"/>
                <w:sz w:val="23"/>
              </w:rPr>
            </w:pPr>
          </w:p>
          <w:p w14:paraId="6F98BDB1" w14:textId="77777777" w:rsidR="007D15DF" w:rsidRDefault="000168EB">
            <w:pPr>
              <w:pStyle w:val="TableParagraph"/>
              <w:spacing w:before="1"/>
              <w:ind w:left="725"/>
              <w:rPr>
                <w:b/>
              </w:rPr>
            </w:pPr>
            <w:r>
              <w:rPr>
                <w:b/>
              </w:rPr>
              <w:t>Staff lead</w:t>
            </w:r>
          </w:p>
        </w:tc>
        <w:tc>
          <w:tcPr>
            <w:tcW w:w="2339" w:type="dxa"/>
          </w:tcPr>
          <w:p w14:paraId="11C3D227" w14:textId="77777777" w:rsidR="007D15DF" w:rsidRDefault="000168EB">
            <w:pPr>
              <w:pStyle w:val="TableParagraph"/>
              <w:spacing w:line="268" w:lineRule="exact"/>
              <w:ind w:left="660" w:hanging="392"/>
              <w:rPr>
                <w:b/>
              </w:rPr>
            </w:pPr>
            <w:r>
              <w:rPr>
                <w:b/>
              </w:rPr>
              <w:t>Costing / When will</w:t>
            </w:r>
          </w:p>
          <w:p w14:paraId="2955FD12" w14:textId="77777777" w:rsidR="007D15DF" w:rsidRDefault="000168EB">
            <w:pPr>
              <w:pStyle w:val="TableParagraph"/>
              <w:spacing w:line="270" w:lineRule="atLeast"/>
              <w:ind w:left="377" w:right="372" w:firstLine="2"/>
              <w:jc w:val="center"/>
              <w:rPr>
                <w:b/>
              </w:rPr>
            </w:pPr>
            <w:r>
              <w:rPr>
                <w:b/>
              </w:rPr>
              <w:t>you review implementation?</w:t>
            </w:r>
          </w:p>
        </w:tc>
      </w:tr>
      <w:tr w:rsidR="007D15DF" w14:paraId="4F1B8A5E" w14:textId="77777777">
        <w:trPr>
          <w:trHeight w:val="1073"/>
        </w:trPr>
        <w:tc>
          <w:tcPr>
            <w:tcW w:w="1515" w:type="dxa"/>
          </w:tcPr>
          <w:p w14:paraId="63389127" w14:textId="77777777" w:rsidR="007D15DF" w:rsidRDefault="000168EB">
            <w:pPr>
              <w:pStyle w:val="TableParagraph"/>
              <w:spacing w:line="266" w:lineRule="exact"/>
            </w:pPr>
            <w:r>
              <w:t>B, G</w:t>
            </w:r>
          </w:p>
        </w:tc>
        <w:tc>
          <w:tcPr>
            <w:tcW w:w="3121" w:type="dxa"/>
          </w:tcPr>
          <w:p w14:paraId="24F33D67" w14:textId="77777777" w:rsidR="007D15DF" w:rsidRDefault="000168EB">
            <w:pPr>
              <w:pStyle w:val="TableParagraph"/>
              <w:ind w:left="105" w:right="322"/>
            </w:pPr>
            <w:r>
              <w:t>0.2 Additional SENDCo time. Supporting families, taking on some of the PSA remit across</w:t>
            </w:r>
          </w:p>
          <w:p w14:paraId="14410F5D" w14:textId="77777777" w:rsidR="007D15DF" w:rsidRDefault="000168EB">
            <w:pPr>
              <w:pStyle w:val="TableParagraph"/>
              <w:spacing w:line="249" w:lineRule="exact"/>
              <w:ind w:left="105"/>
            </w:pPr>
            <w:r>
              <w:t>the school.</w:t>
            </w:r>
          </w:p>
        </w:tc>
        <w:tc>
          <w:tcPr>
            <w:tcW w:w="2331" w:type="dxa"/>
          </w:tcPr>
          <w:p w14:paraId="1EC2E92F" w14:textId="77777777" w:rsidR="007D15DF" w:rsidRDefault="000168EB">
            <w:pPr>
              <w:pStyle w:val="TableParagraph"/>
              <w:ind w:right="119"/>
            </w:pPr>
            <w:r>
              <w:t>40% of PP children also have SEND</w:t>
            </w:r>
          </w:p>
        </w:tc>
        <w:tc>
          <w:tcPr>
            <w:tcW w:w="2322" w:type="dxa"/>
          </w:tcPr>
          <w:p w14:paraId="31BF562A" w14:textId="77777777" w:rsidR="007D15DF" w:rsidRDefault="000168EB">
            <w:pPr>
              <w:pStyle w:val="TableParagraph"/>
              <w:ind w:left="106" w:right="161"/>
            </w:pPr>
            <w:r>
              <w:t>SLT and HT monitoring at PPMs and on data drops throughout the</w:t>
            </w:r>
          </w:p>
          <w:p w14:paraId="1D3691F5" w14:textId="77777777" w:rsidR="007D15DF" w:rsidRDefault="000168EB">
            <w:pPr>
              <w:pStyle w:val="TableParagraph"/>
              <w:spacing w:line="249" w:lineRule="exact"/>
              <w:ind w:left="106"/>
            </w:pPr>
            <w:r>
              <w:t>year.</w:t>
            </w:r>
          </w:p>
        </w:tc>
        <w:tc>
          <w:tcPr>
            <w:tcW w:w="2326" w:type="dxa"/>
          </w:tcPr>
          <w:p w14:paraId="6629F9A5" w14:textId="77777777" w:rsidR="007D15DF" w:rsidRDefault="000168EB">
            <w:pPr>
              <w:pStyle w:val="TableParagraph"/>
              <w:spacing w:line="266" w:lineRule="exact"/>
              <w:ind w:left="105"/>
            </w:pPr>
            <w:r>
              <w:t>JH</w:t>
            </w:r>
          </w:p>
        </w:tc>
        <w:tc>
          <w:tcPr>
            <w:tcW w:w="2339" w:type="dxa"/>
          </w:tcPr>
          <w:p w14:paraId="3EB83963" w14:textId="77777777" w:rsidR="007D15DF" w:rsidRDefault="000168EB">
            <w:pPr>
              <w:pStyle w:val="TableParagraph"/>
              <w:spacing w:line="266" w:lineRule="exact"/>
              <w:ind w:left="105"/>
            </w:pPr>
            <w:r>
              <w:t>£8,319 - July 2018</w:t>
            </w:r>
          </w:p>
        </w:tc>
      </w:tr>
      <w:tr w:rsidR="007D15DF" w14:paraId="5DB4B83A" w14:textId="77777777">
        <w:trPr>
          <w:trHeight w:val="1610"/>
        </w:trPr>
        <w:tc>
          <w:tcPr>
            <w:tcW w:w="1515" w:type="dxa"/>
          </w:tcPr>
          <w:p w14:paraId="1BD8DBD8" w14:textId="77777777" w:rsidR="007D15DF" w:rsidRDefault="000168EB">
            <w:pPr>
              <w:pStyle w:val="TableParagraph"/>
              <w:spacing w:line="268" w:lineRule="exact"/>
            </w:pPr>
            <w:r>
              <w:t>C, E</w:t>
            </w:r>
          </w:p>
        </w:tc>
        <w:tc>
          <w:tcPr>
            <w:tcW w:w="3121" w:type="dxa"/>
          </w:tcPr>
          <w:p w14:paraId="15D7E067" w14:textId="77777777" w:rsidR="007D15DF" w:rsidRDefault="000168EB">
            <w:pPr>
              <w:pStyle w:val="TableParagraph"/>
              <w:ind w:left="105" w:right="289"/>
            </w:pPr>
            <w:r>
              <w:t>Subsidised swimming sessions for all PP children across the whole school during the summer term</w:t>
            </w:r>
          </w:p>
        </w:tc>
        <w:tc>
          <w:tcPr>
            <w:tcW w:w="2331" w:type="dxa"/>
          </w:tcPr>
          <w:p w14:paraId="65AEEC99" w14:textId="77777777" w:rsidR="007D15DF" w:rsidRDefault="000168EB">
            <w:pPr>
              <w:pStyle w:val="TableParagraph"/>
              <w:ind w:right="192"/>
            </w:pPr>
            <w:r>
              <w:t>Being able to offer swimming to all of our children during the second half of the summer term is a vital</w:t>
            </w:r>
          </w:p>
          <w:p w14:paraId="11112B3A" w14:textId="77777777" w:rsidR="007D15DF" w:rsidRDefault="000168EB">
            <w:pPr>
              <w:pStyle w:val="TableParagraph"/>
              <w:spacing w:line="249" w:lineRule="exact"/>
            </w:pPr>
            <w:r>
              <w:t>life skill.</w:t>
            </w:r>
          </w:p>
        </w:tc>
        <w:tc>
          <w:tcPr>
            <w:tcW w:w="2322" w:type="dxa"/>
          </w:tcPr>
          <w:p w14:paraId="78535F90" w14:textId="77777777" w:rsidR="007D15DF" w:rsidRDefault="000168EB">
            <w:pPr>
              <w:pStyle w:val="TableParagraph"/>
              <w:ind w:left="106" w:right="151"/>
            </w:pPr>
            <w:r>
              <w:t>Employ a qualified swimming teacher and monitor entry and exit data at the start and end of 6 week block of</w:t>
            </w:r>
          </w:p>
          <w:p w14:paraId="111EFD1B" w14:textId="77777777" w:rsidR="007D15DF" w:rsidRDefault="000168EB">
            <w:pPr>
              <w:pStyle w:val="TableParagraph"/>
              <w:spacing w:line="249" w:lineRule="exact"/>
              <w:ind w:left="106"/>
            </w:pPr>
            <w:r>
              <w:t>swimming coaching</w:t>
            </w:r>
          </w:p>
        </w:tc>
        <w:tc>
          <w:tcPr>
            <w:tcW w:w="2326" w:type="dxa"/>
          </w:tcPr>
          <w:p w14:paraId="3DA170B3" w14:textId="77777777" w:rsidR="007D15DF" w:rsidRDefault="000168EB">
            <w:pPr>
              <w:pStyle w:val="TableParagraph"/>
              <w:spacing w:line="268" w:lineRule="exact"/>
              <w:ind w:left="105"/>
            </w:pPr>
            <w:r>
              <w:t>RH/GK-S (TA)</w:t>
            </w:r>
          </w:p>
        </w:tc>
        <w:tc>
          <w:tcPr>
            <w:tcW w:w="2339" w:type="dxa"/>
          </w:tcPr>
          <w:p w14:paraId="30066D42" w14:textId="77777777" w:rsidR="007D15DF" w:rsidRDefault="000168EB">
            <w:pPr>
              <w:pStyle w:val="TableParagraph"/>
              <w:ind w:left="105" w:right="236"/>
            </w:pPr>
            <w:r>
              <w:t>£500 (£10 subsidy per PP pupil)</w:t>
            </w:r>
          </w:p>
        </w:tc>
      </w:tr>
    </w:tbl>
    <w:p w14:paraId="23DE523C" w14:textId="77777777" w:rsidR="007D15DF" w:rsidRDefault="007D15DF">
      <w:pPr>
        <w:sectPr w:rsidR="007D15DF">
          <w:pgSz w:w="16840" w:h="11910" w:orient="landscape"/>
          <w:pgMar w:top="1100" w:right="1320" w:bottom="1040" w:left="1340" w:header="0" w:footer="859" w:gutter="0"/>
          <w:pgBorders w:offsetFrom="page">
            <w:top w:val="single" w:sz="24" w:space="24" w:color="234060"/>
            <w:left w:val="single" w:sz="24" w:space="24" w:color="234060"/>
            <w:bottom w:val="single" w:sz="24" w:space="24" w:color="234060"/>
            <w:right w:val="single" w:sz="24" w:space="24" w:color="234060"/>
          </w:pgBorders>
          <w:cols w:space="720"/>
        </w:sectPr>
      </w:pPr>
    </w:p>
    <w:p w14:paraId="2C3B74A1" w14:textId="77777777" w:rsidR="007D15DF" w:rsidRDefault="000168EB">
      <w:pPr>
        <w:pStyle w:val="BodyText"/>
        <w:rPr>
          <w:rFonts w:ascii="Times New Roman"/>
          <w:b w:val="0"/>
          <w:i w:val="0"/>
          <w:sz w:val="29"/>
        </w:rPr>
      </w:pPr>
      <w:r>
        <w:rPr>
          <w:noProof/>
          <w:lang w:bidi="ar-SA"/>
        </w:rPr>
        <w:lastRenderedPageBreak/>
        <w:drawing>
          <wp:anchor distT="0" distB="0" distL="0" distR="0" simplePos="0" relativeHeight="1144" behindDoc="0" locked="0" layoutInCell="1" allowOverlap="1" wp14:anchorId="294B9DB9" wp14:editId="07777777">
            <wp:simplePos x="0" y="0"/>
            <wp:positionH relativeFrom="page">
              <wp:posOffset>9883140</wp:posOffset>
            </wp:positionH>
            <wp:positionV relativeFrom="page">
              <wp:posOffset>6629489</wp:posOffset>
            </wp:positionV>
            <wp:extent cx="332740" cy="50545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332740" cy="505459"/>
                    </a:xfrm>
                    <a:prstGeom prst="rect">
                      <a:avLst/>
                    </a:prstGeom>
                  </pic:spPr>
                </pic:pic>
              </a:graphicData>
            </a:graphic>
          </wp:anchor>
        </w:drawing>
      </w:r>
    </w:p>
    <w:tbl>
      <w:tblPr>
        <w:tblW w:w="145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3121"/>
        <w:gridCol w:w="2909"/>
        <w:gridCol w:w="2322"/>
        <w:gridCol w:w="2326"/>
        <w:gridCol w:w="2341"/>
      </w:tblGrid>
      <w:tr w:rsidR="007D15DF" w14:paraId="35FB9532" w14:textId="77777777" w:rsidTr="00AA48AD">
        <w:trPr>
          <w:trHeight w:val="806"/>
        </w:trPr>
        <w:tc>
          <w:tcPr>
            <w:tcW w:w="1515" w:type="dxa"/>
          </w:tcPr>
          <w:p w14:paraId="1F50C9E7" w14:textId="77777777" w:rsidR="007D15DF" w:rsidRDefault="000168EB">
            <w:pPr>
              <w:pStyle w:val="TableParagraph"/>
              <w:spacing w:before="133"/>
              <w:ind w:left="347" w:right="325" w:firstLine="57"/>
              <w:rPr>
                <w:b/>
              </w:rPr>
            </w:pPr>
            <w:r>
              <w:rPr>
                <w:b/>
              </w:rPr>
              <w:t>Desired outcome</w:t>
            </w:r>
          </w:p>
        </w:tc>
        <w:tc>
          <w:tcPr>
            <w:tcW w:w="3121" w:type="dxa"/>
          </w:tcPr>
          <w:p w14:paraId="52E56223" w14:textId="77777777" w:rsidR="007D15DF" w:rsidRDefault="007D15DF">
            <w:pPr>
              <w:pStyle w:val="TableParagraph"/>
              <w:spacing w:before="3"/>
              <w:ind w:left="0"/>
              <w:rPr>
                <w:rFonts w:ascii="Times New Roman"/>
                <w:sz w:val="23"/>
              </w:rPr>
            </w:pPr>
          </w:p>
          <w:p w14:paraId="10BAD077" w14:textId="77777777" w:rsidR="007D15DF" w:rsidRDefault="000168EB">
            <w:pPr>
              <w:pStyle w:val="TableParagraph"/>
              <w:ind w:left="386"/>
              <w:rPr>
                <w:b/>
              </w:rPr>
            </w:pPr>
            <w:r>
              <w:rPr>
                <w:b/>
              </w:rPr>
              <w:t>Chosen action / approach</w:t>
            </w:r>
          </w:p>
        </w:tc>
        <w:tc>
          <w:tcPr>
            <w:tcW w:w="2909" w:type="dxa"/>
          </w:tcPr>
          <w:p w14:paraId="311D2920" w14:textId="77777777" w:rsidR="007D15DF" w:rsidRDefault="000168EB">
            <w:pPr>
              <w:pStyle w:val="TableParagraph"/>
              <w:ind w:left="200" w:right="195"/>
              <w:jc w:val="center"/>
              <w:rPr>
                <w:b/>
              </w:rPr>
            </w:pPr>
            <w:r>
              <w:rPr>
                <w:b/>
              </w:rPr>
              <w:t>What is the evidence and rationale for this</w:t>
            </w:r>
          </w:p>
          <w:p w14:paraId="1950C428" w14:textId="77777777" w:rsidR="007D15DF" w:rsidRDefault="000168EB">
            <w:pPr>
              <w:pStyle w:val="TableParagraph"/>
              <w:spacing w:line="249" w:lineRule="exact"/>
              <w:ind w:left="200" w:right="194"/>
              <w:jc w:val="center"/>
              <w:rPr>
                <w:b/>
              </w:rPr>
            </w:pPr>
            <w:r>
              <w:rPr>
                <w:b/>
              </w:rPr>
              <w:t>choice?</w:t>
            </w:r>
          </w:p>
        </w:tc>
        <w:tc>
          <w:tcPr>
            <w:tcW w:w="2322" w:type="dxa"/>
          </w:tcPr>
          <w:p w14:paraId="3D94F265" w14:textId="77777777" w:rsidR="007D15DF" w:rsidRDefault="000168EB">
            <w:pPr>
              <w:pStyle w:val="TableParagraph"/>
              <w:spacing w:before="133"/>
              <w:ind w:left="180" w:right="115" w:hanging="44"/>
              <w:rPr>
                <w:b/>
              </w:rPr>
            </w:pPr>
            <w:r>
              <w:rPr>
                <w:b/>
              </w:rPr>
              <w:t>How will you ensure it is implemented well?</w:t>
            </w:r>
          </w:p>
        </w:tc>
        <w:tc>
          <w:tcPr>
            <w:tcW w:w="2326" w:type="dxa"/>
          </w:tcPr>
          <w:p w14:paraId="07547A01" w14:textId="77777777" w:rsidR="007D15DF" w:rsidRDefault="007D15DF">
            <w:pPr>
              <w:pStyle w:val="TableParagraph"/>
              <w:spacing w:before="3"/>
              <w:ind w:left="0"/>
              <w:rPr>
                <w:rFonts w:ascii="Times New Roman"/>
                <w:sz w:val="23"/>
              </w:rPr>
            </w:pPr>
          </w:p>
          <w:p w14:paraId="440B96CD" w14:textId="77777777" w:rsidR="007D15DF" w:rsidRDefault="000168EB">
            <w:pPr>
              <w:pStyle w:val="TableParagraph"/>
              <w:ind w:left="725"/>
              <w:rPr>
                <w:b/>
              </w:rPr>
            </w:pPr>
            <w:r>
              <w:rPr>
                <w:b/>
              </w:rPr>
              <w:t>Staff lead</w:t>
            </w:r>
          </w:p>
        </w:tc>
        <w:tc>
          <w:tcPr>
            <w:tcW w:w="2339" w:type="dxa"/>
          </w:tcPr>
          <w:p w14:paraId="7C89DDDD" w14:textId="77777777" w:rsidR="007D15DF" w:rsidRDefault="000168EB">
            <w:pPr>
              <w:pStyle w:val="TableParagraph"/>
              <w:ind w:left="269" w:right="267"/>
              <w:jc w:val="center"/>
              <w:rPr>
                <w:b/>
              </w:rPr>
            </w:pPr>
            <w:r>
              <w:rPr>
                <w:b/>
              </w:rPr>
              <w:t>Costing / When will you review</w:t>
            </w:r>
          </w:p>
          <w:p w14:paraId="757F7EA1" w14:textId="77777777" w:rsidR="007D15DF" w:rsidRDefault="000168EB">
            <w:pPr>
              <w:pStyle w:val="TableParagraph"/>
              <w:spacing w:line="249" w:lineRule="exact"/>
              <w:ind w:left="269" w:right="267"/>
              <w:jc w:val="center"/>
              <w:rPr>
                <w:b/>
              </w:rPr>
            </w:pPr>
            <w:r>
              <w:rPr>
                <w:b/>
              </w:rPr>
              <w:t>implementation?</w:t>
            </w:r>
          </w:p>
        </w:tc>
      </w:tr>
      <w:tr w:rsidR="007D15DF" w14:paraId="587DAADC" w14:textId="77777777" w:rsidTr="00AA48AD">
        <w:trPr>
          <w:trHeight w:val="1610"/>
        </w:trPr>
        <w:tc>
          <w:tcPr>
            <w:tcW w:w="1515" w:type="dxa"/>
          </w:tcPr>
          <w:p w14:paraId="4A771B9F" w14:textId="77777777" w:rsidR="007D15DF" w:rsidRDefault="000168EB">
            <w:pPr>
              <w:pStyle w:val="TableParagraph"/>
              <w:spacing w:line="268" w:lineRule="exact"/>
            </w:pPr>
            <w:r>
              <w:t>E, G</w:t>
            </w:r>
          </w:p>
        </w:tc>
        <w:tc>
          <w:tcPr>
            <w:tcW w:w="3121" w:type="dxa"/>
          </w:tcPr>
          <w:p w14:paraId="4A653A34" w14:textId="77777777" w:rsidR="007D15DF" w:rsidRDefault="000168EB">
            <w:pPr>
              <w:pStyle w:val="TableParagraph"/>
              <w:ind w:left="105" w:right="296"/>
            </w:pPr>
            <w:r>
              <w:t>Additional staff employed to run the Nurture Unit in school</w:t>
            </w:r>
          </w:p>
        </w:tc>
        <w:tc>
          <w:tcPr>
            <w:tcW w:w="2909" w:type="dxa"/>
          </w:tcPr>
          <w:p w14:paraId="0EAD92E7" w14:textId="77777777" w:rsidR="007D15DF" w:rsidRDefault="000168EB">
            <w:pPr>
              <w:pStyle w:val="TableParagraph"/>
              <w:ind w:right="151"/>
            </w:pPr>
            <w:r>
              <w:t>Learning behaviours of PP children and those with crisis/significant events in their lives over past 12 months</w:t>
            </w:r>
          </w:p>
          <w:p w14:paraId="7EEC9367" w14:textId="77777777" w:rsidR="007D15DF" w:rsidRDefault="000168EB">
            <w:pPr>
              <w:pStyle w:val="TableParagraph"/>
              <w:spacing w:line="249" w:lineRule="exact"/>
            </w:pPr>
            <w:r>
              <w:t>high</w:t>
            </w:r>
          </w:p>
        </w:tc>
        <w:tc>
          <w:tcPr>
            <w:tcW w:w="2322" w:type="dxa"/>
          </w:tcPr>
          <w:p w14:paraId="238C58C2" w14:textId="77777777" w:rsidR="007D15DF" w:rsidRDefault="000168EB">
            <w:pPr>
              <w:pStyle w:val="TableParagraph"/>
              <w:ind w:left="106" w:right="447"/>
            </w:pPr>
            <w:r>
              <w:t>Boxhall profile data before and after programme.</w:t>
            </w:r>
          </w:p>
        </w:tc>
        <w:tc>
          <w:tcPr>
            <w:tcW w:w="2326" w:type="dxa"/>
          </w:tcPr>
          <w:p w14:paraId="34A8CC26" w14:textId="77777777" w:rsidR="007D15DF" w:rsidRDefault="000168EB">
            <w:pPr>
              <w:pStyle w:val="TableParagraph"/>
              <w:spacing w:line="268" w:lineRule="exact"/>
              <w:ind w:left="105"/>
            </w:pPr>
            <w:r>
              <w:t>BO</w:t>
            </w:r>
          </w:p>
        </w:tc>
        <w:tc>
          <w:tcPr>
            <w:tcW w:w="2339" w:type="dxa"/>
          </w:tcPr>
          <w:p w14:paraId="440FF131" w14:textId="77777777" w:rsidR="007D15DF" w:rsidRDefault="000168EB">
            <w:pPr>
              <w:pStyle w:val="TableParagraph"/>
              <w:spacing w:line="268" w:lineRule="exact"/>
              <w:ind w:left="105"/>
            </w:pPr>
            <w:r>
              <w:t>£14,000 – July 2018</w:t>
            </w:r>
          </w:p>
        </w:tc>
      </w:tr>
      <w:tr w:rsidR="00AA48AD" w14:paraId="54F85A89" w14:textId="77777777" w:rsidTr="00AA48AD">
        <w:trPr>
          <w:trHeight w:val="770"/>
        </w:trPr>
        <w:tc>
          <w:tcPr>
            <w:tcW w:w="1515" w:type="dxa"/>
          </w:tcPr>
          <w:p w14:paraId="39DE1F36" w14:textId="674961F6" w:rsidR="00AA48AD" w:rsidRDefault="00AA48AD" w:rsidP="00AA48AD">
            <w:pPr>
              <w:pStyle w:val="TableParagraph"/>
              <w:spacing w:line="268" w:lineRule="exact"/>
            </w:pPr>
            <w:r>
              <w:t xml:space="preserve">Additional info </w:t>
            </w:r>
          </w:p>
        </w:tc>
        <w:tc>
          <w:tcPr>
            <w:tcW w:w="13019" w:type="dxa"/>
            <w:gridSpan w:val="5"/>
          </w:tcPr>
          <w:p w14:paraId="4155258C" w14:textId="72D0A48F" w:rsidR="00AA48AD" w:rsidRDefault="00AA48AD">
            <w:pPr>
              <w:pStyle w:val="TableParagraph"/>
              <w:ind w:left="105" w:right="296"/>
            </w:pPr>
            <w:r>
              <w:t xml:space="preserve">A PP child at high risk of exclusion was supported effectively through nurture practices for the year and made a very successful planned transition and move to a more appropriate setting. </w:t>
            </w:r>
          </w:p>
          <w:p w14:paraId="0A7F6953" w14:textId="6A545BDD" w:rsidR="00AA48AD" w:rsidRDefault="00AA48AD">
            <w:pPr>
              <w:pStyle w:val="TableParagraph"/>
              <w:spacing w:line="268" w:lineRule="exact"/>
              <w:ind w:left="105"/>
            </w:pPr>
          </w:p>
        </w:tc>
      </w:tr>
      <w:tr w:rsidR="007D15DF" w14:paraId="0A0CA11E" w14:textId="77777777" w:rsidTr="00AA48AD">
        <w:trPr>
          <w:trHeight w:val="1612"/>
        </w:trPr>
        <w:tc>
          <w:tcPr>
            <w:tcW w:w="1515" w:type="dxa"/>
          </w:tcPr>
          <w:p w14:paraId="37AAF844" w14:textId="77777777" w:rsidR="007D15DF" w:rsidRDefault="000168EB">
            <w:pPr>
              <w:pStyle w:val="TableParagraph"/>
              <w:spacing w:line="268" w:lineRule="exact"/>
            </w:pPr>
            <w:r>
              <w:t>C</w:t>
            </w:r>
          </w:p>
        </w:tc>
        <w:tc>
          <w:tcPr>
            <w:tcW w:w="3121" w:type="dxa"/>
          </w:tcPr>
          <w:p w14:paraId="4F5C4522" w14:textId="77777777" w:rsidR="007D15DF" w:rsidRDefault="000168EB">
            <w:pPr>
              <w:pStyle w:val="TableParagraph"/>
              <w:ind w:left="105" w:right="277"/>
            </w:pPr>
            <w:r>
              <w:t>Eco Schools Co-ordinator to work with children across the school on cooking, healthy choices, gardening and love of the outdoors.</w:t>
            </w:r>
          </w:p>
        </w:tc>
        <w:tc>
          <w:tcPr>
            <w:tcW w:w="2909" w:type="dxa"/>
          </w:tcPr>
          <w:p w14:paraId="3A3DE997" w14:textId="77777777" w:rsidR="007D15DF" w:rsidRDefault="000168EB">
            <w:pPr>
              <w:pStyle w:val="TableParagraph"/>
              <w:ind w:right="87"/>
            </w:pPr>
            <w:r>
              <w:t>Learning behaviours a cause for concern among PP children (See RAG rating sheet Oct 2016)</w:t>
            </w:r>
          </w:p>
        </w:tc>
        <w:tc>
          <w:tcPr>
            <w:tcW w:w="2322" w:type="dxa"/>
          </w:tcPr>
          <w:p w14:paraId="259CC531" w14:textId="77777777" w:rsidR="007D15DF" w:rsidRDefault="000168EB">
            <w:pPr>
              <w:pStyle w:val="TableParagraph"/>
              <w:ind w:left="106" w:right="204"/>
            </w:pPr>
            <w:r>
              <w:t>Parent and pupil surveys – spring 2017.</w:t>
            </w:r>
          </w:p>
          <w:p w14:paraId="54542F07" w14:textId="77777777" w:rsidR="007D15DF" w:rsidRDefault="000168EB">
            <w:pPr>
              <w:pStyle w:val="TableParagraph"/>
              <w:spacing w:line="270" w:lineRule="atLeast"/>
              <w:ind w:left="106" w:right="240"/>
            </w:pPr>
            <w:r>
              <w:t>% increase in children taking part in gardening &amp; cooking activities.</w:t>
            </w:r>
          </w:p>
        </w:tc>
        <w:tc>
          <w:tcPr>
            <w:tcW w:w="2326" w:type="dxa"/>
          </w:tcPr>
          <w:p w14:paraId="479F45A8" w14:textId="77777777" w:rsidR="007D15DF" w:rsidRDefault="000168EB">
            <w:pPr>
              <w:pStyle w:val="TableParagraph"/>
              <w:ind w:left="105" w:right="354"/>
            </w:pPr>
            <w:r>
              <w:t>BM (Eco-Schools Co- ordinator)</w:t>
            </w:r>
          </w:p>
        </w:tc>
        <w:tc>
          <w:tcPr>
            <w:tcW w:w="2339" w:type="dxa"/>
          </w:tcPr>
          <w:p w14:paraId="73A89468" w14:textId="77777777" w:rsidR="007D15DF" w:rsidRDefault="000168EB">
            <w:pPr>
              <w:pStyle w:val="TableParagraph"/>
              <w:spacing w:line="268" w:lineRule="exact"/>
              <w:ind w:left="105"/>
            </w:pPr>
            <w:r>
              <w:t>£11,800 – July 2018</w:t>
            </w:r>
          </w:p>
        </w:tc>
      </w:tr>
      <w:tr w:rsidR="007D15DF" w14:paraId="1326B0E2" w14:textId="77777777" w:rsidTr="00AA48AD">
        <w:trPr>
          <w:trHeight w:val="1338"/>
        </w:trPr>
        <w:tc>
          <w:tcPr>
            <w:tcW w:w="1515" w:type="dxa"/>
          </w:tcPr>
          <w:p w14:paraId="5316D17B" w14:textId="77777777" w:rsidR="007D15DF" w:rsidRDefault="000168EB">
            <w:pPr>
              <w:pStyle w:val="TableParagraph"/>
              <w:spacing w:line="263" w:lineRule="exact"/>
            </w:pPr>
            <w:r>
              <w:t>A</w:t>
            </w:r>
          </w:p>
        </w:tc>
        <w:tc>
          <w:tcPr>
            <w:tcW w:w="3121" w:type="dxa"/>
          </w:tcPr>
          <w:p w14:paraId="0CE2FEE4" w14:textId="77777777" w:rsidR="007D15DF" w:rsidRDefault="000168EB">
            <w:pPr>
              <w:pStyle w:val="TableParagraph"/>
              <w:ind w:left="105" w:right="148"/>
            </w:pPr>
            <w:r>
              <w:t>0.4 additional speech &amp; language targeting support for PP children and others with low attainment.</w:t>
            </w:r>
          </w:p>
        </w:tc>
        <w:tc>
          <w:tcPr>
            <w:tcW w:w="2909" w:type="dxa"/>
          </w:tcPr>
          <w:p w14:paraId="05ED56F2" w14:textId="77777777" w:rsidR="007D15DF" w:rsidRDefault="000168EB">
            <w:pPr>
              <w:pStyle w:val="TableParagraph"/>
              <w:ind w:right="88"/>
            </w:pPr>
            <w:r>
              <w:t>Baseline data for last 2 years shows significant low attainment on entry for Reception age</w:t>
            </w:r>
          </w:p>
          <w:p w14:paraId="3F0163C2" w14:textId="77777777" w:rsidR="007D15DF" w:rsidRDefault="000168EB">
            <w:pPr>
              <w:pStyle w:val="TableParagraph"/>
              <w:spacing w:line="249" w:lineRule="exact"/>
            </w:pPr>
            <w:r>
              <w:t>children.</w:t>
            </w:r>
          </w:p>
        </w:tc>
        <w:tc>
          <w:tcPr>
            <w:tcW w:w="2322" w:type="dxa"/>
          </w:tcPr>
          <w:p w14:paraId="5C04F496" w14:textId="77777777" w:rsidR="007D15DF" w:rsidRDefault="000168EB">
            <w:pPr>
              <w:pStyle w:val="TableParagraph"/>
              <w:spacing w:line="263" w:lineRule="exact"/>
              <w:ind w:left="106"/>
            </w:pPr>
            <w:r>
              <w:t>Exit and entry data</w:t>
            </w:r>
          </w:p>
        </w:tc>
        <w:tc>
          <w:tcPr>
            <w:tcW w:w="2326" w:type="dxa"/>
          </w:tcPr>
          <w:p w14:paraId="53D06827" w14:textId="77777777" w:rsidR="007D15DF" w:rsidRDefault="000168EB">
            <w:pPr>
              <w:pStyle w:val="TableParagraph"/>
              <w:spacing w:line="263" w:lineRule="exact"/>
              <w:ind w:left="105"/>
            </w:pPr>
            <w:r>
              <w:t>JN(TA) BO</w:t>
            </w:r>
          </w:p>
        </w:tc>
        <w:tc>
          <w:tcPr>
            <w:tcW w:w="2339" w:type="dxa"/>
          </w:tcPr>
          <w:p w14:paraId="06392D3E" w14:textId="77777777" w:rsidR="007D15DF" w:rsidRDefault="000168EB">
            <w:pPr>
              <w:pStyle w:val="TableParagraph"/>
              <w:spacing w:line="263" w:lineRule="exact"/>
              <w:ind w:left="105"/>
            </w:pPr>
            <w:r>
              <w:t>£5,418 – July 2018</w:t>
            </w:r>
          </w:p>
        </w:tc>
      </w:tr>
      <w:tr w:rsidR="007D15DF" w14:paraId="1570A080" w14:textId="77777777" w:rsidTr="00AA48AD">
        <w:trPr>
          <w:trHeight w:val="1878"/>
        </w:trPr>
        <w:tc>
          <w:tcPr>
            <w:tcW w:w="1515" w:type="dxa"/>
          </w:tcPr>
          <w:p w14:paraId="0DAC34FE" w14:textId="77777777" w:rsidR="007D15DF" w:rsidRDefault="000168EB">
            <w:pPr>
              <w:pStyle w:val="TableParagraph"/>
              <w:spacing w:line="268" w:lineRule="exact"/>
            </w:pPr>
            <w:r>
              <w:t>B, C and D</w:t>
            </w:r>
          </w:p>
        </w:tc>
        <w:tc>
          <w:tcPr>
            <w:tcW w:w="3121" w:type="dxa"/>
          </w:tcPr>
          <w:p w14:paraId="340ECBA6" w14:textId="77777777" w:rsidR="007D15DF" w:rsidRDefault="000168EB">
            <w:pPr>
              <w:pStyle w:val="TableParagraph"/>
              <w:ind w:left="105" w:right="144"/>
            </w:pPr>
            <w:r>
              <w:t>Supply Cover costs to allow senior leaders to run PPMs on a half termly basis</w:t>
            </w:r>
          </w:p>
        </w:tc>
        <w:tc>
          <w:tcPr>
            <w:tcW w:w="2909" w:type="dxa"/>
          </w:tcPr>
          <w:p w14:paraId="1209230B" w14:textId="77777777" w:rsidR="007D15DF" w:rsidRDefault="000168EB">
            <w:pPr>
              <w:pStyle w:val="TableParagraph"/>
              <w:ind w:right="324"/>
            </w:pPr>
            <w:r>
              <w:t>Quality time given to the school’s senior leaders to interview</w:t>
            </w:r>
          </w:p>
          <w:p w14:paraId="17B11462" w14:textId="77777777" w:rsidR="007D15DF" w:rsidRDefault="000168EB">
            <w:pPr>
              <w:pStyle w:val="TableParagraph"/>
              <w:ind w:right="155"/>
            </w:pPr>
            <w:r>
              <w:t>staff about the specific progress and barriers</w:t>
            </w:r>
          </w:p>
          <w:p w14:paraId="567BA718" w14:textId="77777777" w:rsidR="007D15DF" w:rsidRDefault="000168EB">
            <w:pPr>
              <w:pStyle w:val="TableParagraph"/>
              <w:spacing w:line="270" w:lineRule="atLeast"/>
              <w:ind w:right="331"/>
            </w:pPr>
            <w:r>
              <w:t>to learning of PP and catch up children</w:t>
            </w:r>
          </w:p>
        </w:tc>
        <w:tc>
          <w:tcPr>
            <w:tcW w:w="2322" w:type="dxa"/>
          </w:tcPr>
          <w:p w14:paraId="07E18217" w14:textId="77777777" w:rsidR="007D15DF" w:rsidRDefault="000168EB">
            <w:pPr>
              <w:pStyle w:val="TableParagraph"/>
              <w:ind w:left="106" w:right="114"/>
            </w:pPr>
            <w:r>
              <w:t>PPM data and progress data on School Pupil Tracker</w:t>
            </w:r>
          </w:p>
        </w:tc>
        <w:tc>
          <w:tcPr>
            <w:tcW w:w="2326" w:type="dxa"/>
          </w:tcPr>
          <w:p w14:paraId="2669EE54" w14:textId="77777777" w:rsidR="007D15DF" w:rsidRDefault="000168EB">
            <w:pPr>
              <w:pStyle w:val="TableParagraph"/>
              <w:spacing w:line="268" w:lineRule="exact"/>
              <w:ind w:left="105"/>
            </w:pPr>
            <w:r>
              <w:t>RA/JH/BO/JPS</w:t>
            </w:r>
          </w:p>
        </w:tc>
        <w:tc>
          <w:tcPr>
            <w:tcW w:w="2339" w:type="dxa"/>
          </w:tcPr>
          <w:p w14:paraId="061C61CD" w14:textId="77777777" w:rsidR="007D15DF" w:rsidRDefault="000168EB">
            <w:pPr>
              <w:pStyle w:val="TableParagraph"/>
              <w:ind w:left="105" w:right="211"/>
            </w:pPr>
            <w:r>
              <w:t>£3,840 Supply costs (4 x whole day cover x6)</w:t>
            </w:r>
          </w:p>
        </w:tc>
      </w:tr>
      <w:tr w:rsidR="007D15DF" w14:paraId="23332D59" w14:textId="77777777" w:rsidTr="00AA48AD">
        <w:trPr>
          <w:trHeight w:val="1608"/>
        </w:trPr>
        <w:tc>
          <w:tcPr>
            <w:tcW w:w="1515" w:type="dxa"/>
          </w:tcPr>
          <w:p w14:paraId="4AEDF51B" w14:textId="77777777" w:rsidR="007D15DF" w:rsidRDefault="000168EB">
            <w:pPr>
              <w:pStyle w:val="TableParagraph"/>
              <w:spacing w:line="264" w:lineRule="exact"/>
            </w:pPr>
            <w:r>
              <w:t>B, C</w:t>
            </w:r>
          </w:p>
        </w:tc>
        <w:tc>
          <w:tcPr>
            <w:tcW w:w="3121" w:type="dxa"/>
          </w:tcPr>
          <w:p w14:paraId="1978B628" w14:textId="77777777" w:rsidR="007D15DF" w:rsidRDefault="000168EB">
            <w:pPr>
              <w:pStyle w:val="TableParagraph"/>
              <w:ind w:left="105" w:right="275"/>
            </w:pPr>
            <w:r>
              <w:t>X3 weekly Fun Fit activities for PP children across the school</w:t>
            </w:r>
          </w:p>
        </w:tc>
        <w:tc>
          <w:tcPr>
            <w:tcW w:w="2909" w:type="dxa"/>
          </w:tcPr>
          <w:p w14:paraId="1FFE5837" w14:textId="77777777" w:rsidR="007D15DF" w:rsidRDefault="000168EB">
            <w:pPr>
              <w:pStyle w:val="TableParagraph"/>
              <w:ind w:right="179"/>
            </w:pPr>
            <w:r>
              <w:t>Daily physical activity linked to specific gross and fine motor skill development is crucially important to</w:t>
            </w:r>
          </w:p>
          <w:p w14:paraId="2B92769A" w14:textId="77777777" w:rsidR="007D15DF" w:rsidRDefault="000168EB">
            <w:pPr>
              <w:pStyle w:val="TableParagraph"/>
              <w:spacing w:line="249" w:lineRule="exact"/>
            </w:pPr>
            <w:r>
              <w:t>all children.</w:t>
            </w:r>
          </w:p>
        </w:tc>
        <w:tc>
          <w:tcPr>
            <w:tcW w:w="2322" w:type="dxa"/>
          </w:tcPr>
          <w:p w14:paraId="05F615C9" w14:textId="77777777" w:rsidR="007D15DF" w:rsidRDefault="000168EB">
            <w:pPr>
              <w:pStyle w:val="TableParagraph"/>
              <w:ind w:left="106" w:right="96"/>
            </w:pPr>
            <w:r>
              <w:t>Teaching Staff, SENDCo and PC review progress on a regular basis and tweak groups accordingly</w:t>
            </w:r>
          </w:p>
        </w:tc>
        <w:tc>
          <w:tcPr>
            <w:tcW w:w="2326" w:type="dxa"/>
          </w:tcPr>
          <w:p w14:paraId="19C91922" w14:textId="77777777" w:rsidR="007D15DF" w:rsidRDefault="000168EB">
            <w:pPr>
              <w:pStyle w:val="TableParagraph"/>
              <w:spacing w:line="264" w:lineRule="exact"/>
              <w:ind w:left="105"/>
            </w:pPr>
            <w:r>
              <w:t>PC/BO</w:t>
            </w:r>
          </w:p>
        </w:tc>
        <w:tc>
          <w:tcPr>
            <w:tcW w:w="2339" w:type="dxa"/>
          </w:tcPr>
          <w:p w14:paraId="739C21B8" w14:textId="77777777" w:rsidR="007D15DF" w:rsidRDefault="000168EB">
            <w:pPr>
              <w:pStyle w:val="TableParagraph"/>
              <w:spacing w:line="264" w:lineRule="exact"/>
              <w:ind w:left="105"/>
            </w:pPr>
            <w:r>
              <w:t>£1,840</w:t>
            </w:r>
          </w:p>
        </w:tc>
      </w:tr>
    </w:tbl>
    <w:p w14:paraId="5043CB0F" w14:textId="77777777" w:rsidR="007D15DF" w:rsidRDefault="007D15DF">
      <w:pPr>
        <w:spacing w:line="264" w:lineRule="exact"/>
        <w:sectPr w:rsidR="007D15DF">
          <w:pgSz w:w="16840" w:h="11910" w:orient="landscape"/>
          <w:pgMar w:top="1100" w:right="1320" w:bottom="1040" w:left="1340" w:header="0" w:footer="859" w:gutter="0"/>
          <w:pgBorders w:offsetFrom="page">
            <w:top w:val="single" w:sz="24" w:space="24" w:color="234060"/>
            <w:left w:val="single" w:sz="24" w:space="24" w:color="234060"/>
            <w:bottom w:val="single" w:sz="24" w:space="24" w:color="234060"/>
            <w:right w:val="single" w:sz="24" w:space="24" w:color="234060"/>
          </w:pgBorders>
          <w:cols w:space="720"/>
        </w:sectPr>
      </w:pPr>
    </w:p>
    <w:p w14:paraId="2125C12C" w14:textId="77777777" w:rsidR="007D15DF" w:rsidRDefault="000168EB">
      <w:pPr>
        <w:pStyle w:val="BodyText"/>
        <w:rPr>
          <w:rFonts w:ascii="Times New Roman"/>
          <w:b w:val="0"/>
          <w:i w:val="0"/>
          <w:sz w:val="29"/>
        </w:rPr>
      </w:pPr>
      <w:r>
        <w:rPr>
          <w:noProof/>
          <w:lang w:bidi="ar-SA"/>
        </w:rPr>
        <w:lastRenderedPageBreak/>
        <w:drawing>
          <wp:anchor distT="0" distB="0" distL="0" distR="0" simplePos="0" relativeHeight="1168" behindDoc="0" locked="0" layoutInCell="1" allowOverlap="1" wp14:anchorId="24870EDD" wp14:editId="07777777">
            <wp:simplePos x="0" y="0"/>
            <wp:positionH relativeFrom="page">
              <wp:posOffset>9883140</wp:posOffset>
            </wp:positionH>
            <wp:positionV relativeFrom="page">
              <wp:posOffset>6629489</wp:posOffset>
            </wp:positionV>
            <wp:extent cx="332740" cy="50545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332740" cy="505459"/>
                    </a:xfrm>
                    <a:prstGeom prst="rect">
                      <a:avLst/>
                    </a:prstGeom>
                  </pic:spPr>
                </pic:pic>
              </a:graphicData>
            </a:graphic>
          </wp:anchor>
        </w:drawing>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3121"/>
        <w:gridCol w:w="2331"/>
        <w:gridCol w:w="2322"/>
        <w:gridCol w:w="2326"/>
        <w:gridCol w:w="2339"/>
      </w:tblGrid>
      <w:tr w:rsidR="007D15DF" w14:paraId="70361063" w14:textId="77777777">
        <w:trPr>
          <w:trHeight w:val="1612"/>
        </w:trPr>
        <w:tc>
          <w:tcPr>
            <w:tcW w:w="1515" w:type="dxa"/>
          </w:tcPr>
          <w:p w14:paraId="57DE78E1" w14:textId="77777777" w:rsidR="007D15DF" w:rsidRDefault="000168EB">
            <w:pPr>
              <w:pStyle w:val="TableParagraph"/>
              <w:spacing w:line="268" w:lineRule="exact"/>
            </w:pPr>
            <w:r>
              <w:t>G</w:t>
            </w:r>
          </w:p>
        </w:tc>
        <w:tc>
          <w:tcPr>
            <w:tcW w:w="3121" w:type="dxa"/>
          </w:tcPr>
          <w:p w14:paraId="4B62F899" w14:textId="77777777" w:rsidR="007D15DF" w:rsidRDefault="000168EB">
            <w:pPr>
              <w:pStyle w:val="TableParagraph"/>
              <w:ind w:left="105" w:right="102"/>
            </w:pPr>
            <w:r>
              <w:t>0.2 Additional safeguarding lead to enable DSL to follow up conversations with external agencies swiftly.</w:t>
            </w:r>
          </w:p>
        </w:tc>
        <w:tc>
          <w:tcPr>
            <w:tcW w:w="2331" w:type="dxa"/>
          </w:tcPr>
          <w:p w14:paraId="00D5A5B5" w14:textId="77777777" w:rsidR="007D15DF" w:rsidRDefault="000168EB">
            <w:pPr>
              <w:pStyle w:val="TableParagraph"/>
              <w:ind w:right="106"/>
            </w:pPr>
            <w:r>
              <w:t>57% of our PP children have suffered a crisis or significant event in their lives over the past 12</w:t>
            </w:r>
            <w:r>
              <w:rPr>
                <w:spacing w:val="-2"/>
              </w:rPr>
              <w:t xml:space="preserve"> </w:t>
            </w:r>
            <w:r>
              <w:t>months.</w:t>
            </w:r>
          </w:p>
        </w:tc>
        <w:tc>
          <w:tcPr>
            <w:tcW w:w="2322" w:type="dxa"/>
          </w:tcPr>
          <w:p w14:paraId="34494D23" w14:textId="77777777" w:rsidR="007D15DF" w:rsidRDefault="000168EB">
            <w:pPr>
              <w:pStyle w:val="TableParagraph"/>
              <w:ind w:left="106" w:right="131"/>
            </w:pPr>
            <w:r>
              <w:t>PP children will be well supported by staff at school should they be going through crisis or trauma in their</w:t>
            </w:r>
          </w:p>
          <w:p w14:paraId="3907D0BF" w14:textId="77777777" w:rsidR="007D15DF" w:rsidRDefault="000168EB">
            <w:pPr>
              <w:pStyle w:val="TableParagraph"/>
              <w:spacing w:line="249" w:lineRule="exact"/>
              <w:ind w:left="106"/>
            </w:pPr>
            <w:r>
              <w:t>homelife.</w:t>
            </w:r>
          </w:p>
        </w:tc>
        <w:tc>
          <w:tcPr>
            <w:tcW w:w="2326" w:type="dxa"/>
          </w:tcPr>
          <w:p w14:paraId="161624D3" w14:textId="77777777" w:rsidR="007D15DF" w:rsidRDefault="000168EB">
            <w:pPr>
              <w:pStyle w:val="TableParagraph"/>
              <w:spacing w:line="268" w:lineRule="exact"/>
              <w:ind w:left="105"/>
            </w:pPr>
            <w:r>
              <w:t>BO</w:t>
            </w:r>
          </w:p>
        </w:tc>
        <w:tc>
          <w:tcPr>
            <w:tcW w:w="2339" w:type="dxa"/>
          </w:tcPr>
          <w:p w14:paraId="60C35087" w14:textId="77777777" w:rsidR="007D15DF" w:rsidRDefault="000168EB">
            <w:pPr>
              <w:pStyle w:val="TableParagraph"/>
              <w:spacing w:line="268" w:lineRule="exact"/>
              <w:ind w:left="105"/>
            </w:pPr>
            <w:r>
              <w:t>£7,786</w:t>
            </w:r>
          </w:p>
        </w:tc>
      </w:tr>
      <w:tr w:rsidR="007D15DF" w14:paraId="31D8E99E" w14:textId="77777777">
        <w:trPr>
          <w:trHeight w:val="1341"/>
        </w:trPr>
        <w:tc>
          <w:tcPr>
            <w:tcW w:w="1515" w:type="dxa"/>
          </w:tcPr>
          <w:p w14:paraId="0C2DCDA8" w14:textId="77777777" w:rsidR="007D15DF" w:rsidRDefault="000168EB">
            <w:pPr>
              <w:pStyle w:val="TableParagraph"/>
              <w:spacing w:line="268" w:lineRule="exact"/>
            </w:pPr>
            <w:r>
              <w:t>A</w:t>
            </w:r>
          </w:p>
        </w:tc>
        <w:tc>
          <w:tcPr>
            <w:tcW w:w="3121" w:type="dxa"/>
          </w:tcPr>
          <w:p w14:paraId="0A333BF7" w14:textId="77777777" w:rsidR="007D15DF" w:rsidRDefault="000168EB">
            <w:pPr>
              <w:pStyle w:val="TableParagraph"/>
              <w:spacing w:line="268" w:lineRule="exact"/>
              <w:ind w:left="105"/>
            </w:pPr>
            <w:r>
              <w:t>Purchase Speech Link</w:t>
            </w:r>
          </w:p>
        </w:tc>
        <w:tc>
          <w:tcPr>
            <w:tcW w:w="2331" w:type="dxa"/>
          </w:tcPr>
          <w:p w14:paraId="31411820" w14:textId="77777777" w:rsidR="007D15DF" w:rsidRDefault="000168EB">
            <w:pPr>
              <w:pStyle w:val="TableParagraph"/>
              <w:ind w:right="88"/>
            </w:pPr>
            <w:r>
              <w:t>Baseline data for last 2 years shows significant low attainment on entry for Reception age</w:t>
            </w:r>
          </w:p>
          <w:p w14:paraId="1D46AAC0" w14:textId="77777777" w:rsidR="007D15DF" w:rsidRDefault="000168EB">
            <w:pPr>
              <w:pStyle w:val="TableParagraph"/>
              <w:spacing w:line="248" w:lineRule="exact"/>
            </w:pPr>
            <w:r>
              <w:t>children</w:t>
            </w:r>
          </w:p>
        </w:tc>
        <w:tc>
          <w:tcPr>
            <w:tcW w:w="2322" w:type="dxa"/>
          </w:tcPr>
          <w:p w14:paraId="10746DE5" w14:textId="77777777" w:rsidR="007D15DF" w:rsidRDefault="000168EB">
            <w:pPr>
              <w:pStyle w:val="TableParagraph"/>
              <w:ind w:left="106" w:right="273"/>
            </w:pPr>
            <w:r>
              <w:t>Assessments being used effectively and support targeted as a result</w:t>
            </w:r>
          </w:p>
        </w:tc>
        <w:tc>
          <w:tcPr>
            <w:tcW w:w="2326" w:type="dxa"/>
          </w:tcPr>
          <w:p w14:paraId="6C035E73" w14:textId="77777777" w:rsidR="007D15DF" w:rsidRDefault="000168EB">
            <w:pPr>
              <w:pStyle w:val="TableParagraph"/>
              <w:spacing w:line="268" w:lineRule="exact"/>
              <w:ind w:left="105"/>
            </w:pPr>
            <w:r>
              <w:t>BO/JPS</w:t>
            </w:r>
          </w:p>
        </w:tc>
        <w:tc>
          <w:tcPr>
            <w:tcW w:w="2339" w:type="dxa"/>
          </w:tcPr>
          <w:p w14:paraId="1C760694" w14:textId="77777777" w:rsidR="007D15DF" w:rsidRDefault="000168EB">
            <w:pPr>
              <w:pStyle w:val="TableParagraph"/>
              <w:spacing w:line="268" w:lineRule="exact"/>
              <w:ind w:left="105"/>
            </w:pPr>
            <w:r>
              <w:t>£200</w:t>
            </w:r>
          </w:p>
        </w:tc>
      </w:tr>
      <w:tr w:rsidR="007D15DF" w14:paraId="599F847B" w14:textId="77777777">
        <w:trPr>
          <w:trHeight w:val="1612"/>
        </w:trPr>
        <w:tc>
          <w:tcPr>
            <w:tcW w:w="1515" w:type="dxa"/>
          </w:tcPr>
          <w:p w14:paraId="32497ED0" w14:textId="77777777" w:rsidR="007D15DF" w:rsidRDefault="000168EB">
            <w:pPr>
              <w:pStyle w:val="TableParagraph"/>
              <w:spacing w:line="268" w:lineRule="exact"/>
            </w:pPr>
            <w:r>
              <w:t>C</w:t>
            </w:r>
          </w:p>
        </w:tc>
        <w:tc>
          <w:tcPr>
            <w:tcW w:w="3121" w:type="dxa"/>
          </w:tcPr>
          <w:p w14:paraId="22476B13" w14:textId="77777777" w:rsidR="007D15DF" w:rsidRDefault="000168EB">
            <w:pPr>
              <w:pStyle w:val="TableParagraph"/>
              <w:spacing w:line="268" w:lineRule="exact"/>
              <w:ind w:left="105"/>
            </w:pPr>
            <w:r>
              <w:t>Purchase ‘Mathletics’ for all</w:t>
            </w:r>
          </w:p>
          <w:p w14:paraId="51D6A537" w14:textId="77777777" w:rsidR="007D15DF" w:rsidRDefault="000168EB">
            <w:pPr>
              <w:pStyle w:val="TableParagraph"/>
              <w:ind w:left="105"/>
            </w:pPr>
            <w:r>
              <w:t>pupils from Year 1-Year 6</w:t>
            </w:r>
          </w:p>
        </w:tc>
        <w:tc>
          <w:tcPr>
            <w:tcW w:w="2331" w:type="dxa"/>
          </w:tcPr>
          <w:p w14:paraId="7F78C013" w14:textId="77777777" w:rsidR="007D15DF" w:rsidRDefault="000168EB">
            <w:pPr>
              <w:pStyle w:val="TableParagraph"/>
              <w:ind w:right="169"/>
            </w:pPr>
            <w:r>
              <w:t>In order to improve home and school links we have subscribed to ‘Mathletics’ a computer based home</w:t>
            </w:r>
          </w:p>
          <w:p w14:paraId="62BDA263" w14:textId="77777777" w:rsidR="007D15DF" w:rsidRDefault="000168EB">
            <w:pPr>
              <w:pStyle w:val="TableParagraph"/>
              <w:spacing w:line="249" w:lineRule="exact"/>
            </w:pPr>
            <w:r>
              <w:t>learning platform</w:t>
            </w:r>
          </w:p>
        </w:tc>
        <w:tc>
          <w:tcPr>
            <w:tcW w:w="2322" w:type="dxa"/>
          </w:tcPr>
          <w:p w14:paraId="5617198F" w14:textId="77777777" w:rsidR="007D15DF" w:rsidRDefault="000168EB">
            <w:pPr>
              <w:pStyle w:val="TableParagraph"/>
              <w:ind w:left="106" w:right="237"/>
            </w:pPr>
            <w:r>
              <w:t>Data looked at, to show % of pupils accessing ‘Mathletics’ on a regular basis – school display to</w:t>
            </w:r>
          </w:p>
          <w:p w14:paraId="17D345B4" w14:textId="77777777" w:rsidR="007D15DF" w:rsidRDefault="000168EB">
            <w:pPr>
              <w:pStyle w:val="TableParagraph"/>
              <w:spacing w:line="249" w:lineRule="exact"/>
              <w:ind w:left="106"/>
            </w:pPr>
            <w:r>
              <w:t>reflect this.</w:t>
            </w:r>
          </w:p>
        </w:tc>
        <w:tc>
          <w:tcPr>
            <w:tcW w:w="2326" w:type="dxa"/>
          </w:tcPr>
          <w:p w14:paraId="3C4EF65B" w14:textId="77777777" w:rsidR="007D15DF" w:rsidRDefault="000168EB">
            <w:pPr>
              <w:pStyle w:val="TableParagraph"/>
              <w:spacing w:line="268" w:lineRule="exact"/>
              <w:ind w:left="105"/>
            </w:pPr>
            <w:r>
              <w:t>JR/KS (TA)</w:t>
            </w:r>
          </w:p>
        </w:tc>
        <w:tc>
          <w:tcPr>
            <w:tcW w:w="2339" w:type="dxa"/>
          </w:tcPr>
          <w:p w14:paraId="64F651A8" w14:textId="77777777" w:rsidR="007D15DF" w:rsidRDefault="000168EB">
            <w:pPr>
              <w:pStyle w:val="TableParagraph"/>
              <w:spacing w:line="268" w:lineRule="exact"/>
              <w:ind w:left="105"/>
            </w:pPr>
            <w:r>
              <w:t>£985</w:t>
            </w:r>
          </w:p>
        </w:tc>
      </w:tr>
      <w:tr w:rsidR="007D15DF" w14:paraId="7512AFF6" w14:textId="77777777">
        <w:trPr>
          <w:trHeight w:val="2416"/>
        </w:trPr>
        <w:tc>
          <w:tcPr>
            <w:tcW w:w="1515" w:type="dxa"/>
          </w:tcPr>
          <w:p w14:paraId="1491B6D7" w14:textId="77777777" w:rsidR="007D15DF" w:rsidRDefault="000168EB">
            <w:pPr>
              <w:pStyle w:val="TableParagraph"/>
              <w:spacing w:line="268" w:lineRule="exact"/>
            </w:pPr>
            <w:r>
              <w:t>C, G</w:t>
            </w:r>
          </w:p>
        </w:tc>
        <w:tc>
          <w:tcPr>
            <w:tcW w:w="3121" w:type="dxa"/>
          </w:tcPr>
          <w:p w14:paraId="48A5459E" w14:textId="77777777" w:rsidR="007D15DF" w:rsidRDefault="000168EB">
            <w:pPr>
              <w:pStyle w:val="TableParagraph"/>
              <w:ind w:left="105" w:right="130"/>
            </w:pPr>
            <w:r>
              <w:t>Pay for Equine Assisted Therapy for PP pupils</w:t>
            </w:r>
          </w:p>
        </w:tc>
        <w:tc>
          <w:tcPr>
            <w:tcW w:w="2331" w:type="dxa"/>
          </w:tcPr>
          <w:p w14:paraId="2249B81D" w14:textId="77777777" w:rsidR="007D15DF" w:rsidRDefault="000168EB">
            <w:pPr>
              <w:pStyle w:val="TableParagraph"/>
              <w:ind w:right="165"/>
            </w:pPr>
            <w:r>
              <w:t>Many of our PP also have social/ emotional difficulties. Attending Equine Assisted Therapy sessions may provide benefits elsewhere in the curriculum for these</w:t>
            </w:r>
          </w:p>
          <w:p w14:paraId="05443874" w14:textId="77777777" w:rsidR="007D15DF" w:rsidRDefault="000168EB">
            <w:pPr>
              <w:pStyle w:val="TableParagraph"/>
              <w:spacing w:line="249" w:lineRule="exact"/>
            </w:pPr>
            <w:r>
              <w:t>pupils.</w:t>
            </w:r>
          </w:p>
        </w:tc>
        <w:tc>
          <w:tcPr>
            <w:tcW w:w="2322" w:type="dxa"/>
          </w:tcPr>
          <w:p w14:paraId="549D9E64" w14:textId="77777777" w:rsidR="007D15DF" w:rsidRDefault="000168EB">
            <w:pPr>
              <w:pStyle w:val="TableParagraph"/>
              <w:ind w:left="106" w:right="144"/>
            </w:pPr>
            <w:r>
              <w:t>Staff feed into the process of choosing children to take part in these sessions.</w:t>
            </w:r>
          </w:p>
        </w:tc>
        <w:tc>
          <w:tcPr>
            <w:tcW w:w="2326" w:type="dxa"/>
          </w:tcPr>
          <w:p w14:paraId="205AD41C" w14:textId="77777777" w:rsidR="007D15DF" w:rsidRDefault="000168EB">
            <w:pPr>
              <w:pStyle w:val="TableParagraph"/>
              <w:spacing w:line="268" w:lineRule="exact"/>
              <w:ind w:left="105"/>
            </w:pPr>
            <w:r>
              <w:t>BO/JT &amp; MF (TA)</w:t>
            </w:r>
          </w:p>
        </w:tc>
        <w:tc>
          <w:tcPr>
            <w:tcW w:w="2339" w:type="dxa"/>
          </w:tcPr>
          <w:p w14:paraId="145B58B5" w14:textId="77777777" w:rsidR="007D15DF" w:rsidRDefault="000168EB">
            <w:pPr>
              <w:pStyle w:val="TableParagraph"/>
              <w:spacing w:line="268" w:lineRule="exact"/>
              <w:ind w:left="105"/>
            </w:pPr>
            <w:r>
              <w:t>£500 approx</w:t>
            </w:r>
          </w:p>
        </w:tc>
      </w:tr>
      <w:tr w:rsidR="007D15DF" w14:paraId="7F191D89" w14:textId="77777777">
        <w:trPr>
          <w:trHeight w:val="1881"/>
        </w:trPr>
        <w:tc>
          <w:tcPr>
            <w:tcW w:w="1515" w:type="dxa"/>
          </w:tcPr>
          <w:p w14:paraId="455685EF" w14:textId="77777777" w:rsidR="007D15DF" w:rsidRDefault="000168EB">
            <w:pPr>
              <w:pStyle w:val="TableParagraph"/>
              <w:spacing w:line="268" w:lineRule="exact"/>
            </w:pPr>
            <w:r>
              <w:t>C, G</w:t>
            </w:r>
          </w:p>
        </w:tc>
        <w:tc>
          <w:tcPr>
            <w:tcW w:w="3121" w:type="dxa"/>
          </w:tcPr>
          <w:p w14:paraId="00585A61" w14:textId="77777777" w:rsidR="007D15DF" w:rsidRDefault="000168EB">
            <w:pPr>
              <w:pStyle w:val="TableParagraph"/>
              <w:ind w:left="105" w:right="155"/>
            </w:pPr>
            <w:r>
              <w:t>Pay for PP children to attend external clubs and holiday activities (Dart Rock, Ashmoor Centre) Pay for year 6 PP children to have appropriate kit for outdoor learning through</w:t>
            </w:r>
          </w:p>
          <w:p w14:paraId="575399D1" w14:textId="77777777" w:rsidR="007D15DF" w:rsidRDefault="000168EB">
            <w:pPr>
              <w:pStyle w:val="TableParagraph"/>
              <w:spacing w:line="251" w:lineRule="exact"/>
              <w:ind w:left="105"/>
            </w:pPr>
            <w:r>
              <w:t>JTT.</w:t>
            </w:r>
          </w:p>
        </w:tc>
        <w:tc>
          <w:tcPr>
            <w:tcW w:w="2331" w:type="dxa"/>
          </w:tcPr>
          <w:p w14:paraId="28137F0D" w14:textId="77777777" w:rsidR="007D15DF" w:rsidRDefault="000168EB">
            <w:pPr>
              <w:pStyle w:val="TableParagraph"/>
              <w:ind w:right="171"/>
            </w:pPr>
            <w:r>
              <w:t>Many of our PP children would benefit from structured holiday activities that their families cannot pay for.</w:t>
            </w:r>
          </w:p>
        </w:tc>
        <w:tc>
          <w:tcPr>
            <w:tcW w:w="2322" w:type="dxa"/>
          </w:tcPr>
          <w:p w14:paraId="01A4F81D" w14:textId="77777777" w:rsidR="007D15DF" w:rsidRDefault="000168EB">
            <w:pPr>
              <w:pStyle w:val="TableParagraph"/>
              <w:ind w:left="106" w:right="154"/>
            </w:pPr>
            <w:r>
              <w:t>Staff highlight children who we feel would benefit from this during the year and honest feedback is asked of providers and</w:t>
            </w:r>
          </w:p>
        </w:tc>
        <w:tc>
          <w:tcPr>
            <w:tcW w:w="2326" w:type="dxa"/>
          </w:tcPr>
          <w:p w14:paraId="5A951611" w14:textId="77777777" w:rsidR="007D15DF" w:rsidRDefault="000168EB">
            <w:pPr>
              <w:pStyle w:val="TableParagraph"/>
              <w:spacing w:line="268" w:lineRule="exact"/>
              <w:ind w:left="105"/>
            </w:pPr>
            <w:r>
              <w:t>RA/BO</w:t>
            </w:r>
          </w:p>
        </w:tc>
        <w:tc>
          <w:tcPr>
            <w:tcW w:w="2339" w:type="dxa"/>
          </w:tcPr>
          <w:p w14:paraId="5EE7D512" w14:textId="77777777" w:rsidR="007D15DF" w:rsidRDefault="000168EB">
            <w:pPr>
              <w:pStyle w:val="TableParagraph"/>
              <w:spacing w:line="268" w:lineRule="exact"/>
              <w:ind w:left="105"/>
            </w:pPr>
            <w:r>
              <w:t>£3000 approx</w:t>
            </w:r>
          </w:p>
        </w:tc>
      </w:tr>
    </w:tbl>
    <w:p w14:paraId="07459315" w14:textId="77777777" w:rsidR="007D15DF" w:rsidRDefault="007D15DF">
      <w:pPr>
        <w:spacing w:line="268" w:lineRule="exact"/>
        <w:sectPr w:rsidR="007D15DF">
          <w:pgSz w:w="16840" w:h="11910" w:orient="landscape"/>
          <w:pgMar w:top="1100" w:right="1320" w:bottom="1040" w:left="1340" w:header="0" w:footer="859" w:gutter="0"/>
          <w:pgBorders w:offsetFrom="page">
            <w:top w:val="single" w:sz="24" w:space="24" w:color="234060"/>
            <w:left w:val="single" w:sz="24" w:space="24" w:color="234060"/>
            <w:bottom w:val="single" w:sz="24" w:space="24" w:color="234060"/>
            <w:right w:val="single" w:sz="24" w:space="24" w:color="234060"/>
          </w:pgBorders>
          <w:cols w:space="720"/>
        </w:sectPr>
      </w:pPr>
    </w:p>
    <w:p w14:paraId="0AE1E93B" w14:textId="77777777" w:rsidR="007D15DF" w:rsidRDefault="000168EB">
      <w:pPr>
        <w:pStyle w:val="BodyText"/>
        <w:rPr>
          <w:rFonts w:ascii="Times New Roman"/>
          <w:b w:val="0"/>
          <w:i w:val="0"/>
          <w:sz w:val="29"/>
        </w:rPr>
      </w:pPr>
      <w:r>
        <w:rPr>
          <w:noProof/>
          <w:lang w:bidi="ar-SA"/>
        </w:rPr>
        <w:lastRenderedPageBreak/>
        <w:drawing>
          <wp:anchor distT="0" distB="0" distL="0" distR="0" simplePos="0" relativeHeight="1192" behindDoc="0" locked="0" layoutInCell="1" allowOverlap="1" wp14:anchorId="33171A32" wp14:editId="07777777">
            <wp:simplePos x="0" y="0"/>
            <wp:positionH relativeFrom="page">
              <wp:posOffset>9883140</wp:posOffset>
            </wp:positionH>
            <wp:positionV relativeFrom="page">
              <wp:posOffset>6629489</wp:posOffset>
            </wp:positionV>
            <wp:extent cx="332740" cy="50545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332740" cy="505459"/>
                    </a:xfrm>
                    <a:prstGeom prst="rect">
                      <a:avLst/>
                    </a:prstGeom>
                  </pic:spPr>
                </pic:pic>
              </a:graphicData>
            </a:graphic>
          </wp:anchor>
        </w:drawing>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3121"/>
        <w:gridCol w:w="2331"/>
        <w:gridCol w:w="2322"/>
        <w:gridCol w:w="2326"/>
        <w:gridCol w:w="2339"/>
      </w:tblGrid>
      <w:tr w:rsidR="007D15DF" w14:paraId="191F5EE2" w14:textId="77777777">
        <w:trPr>
          <w:trHeight w:val="537"/>
        </w:trPr>
        <w:tc>
          <w:tcPr>
            <w:tcW w:w="1515" w:type="dxa"/>
          </w:tcPr>
          <w:p w14:paraId="6537F28F" w14:textId="77777777" w:rsidR="007D15DF" w:rsidRDefault="007D15DF">
            <w:pPr>
              <w:pStyle w:val="TableParagraph"/>
              <w:ind w:left="0"/>
              <w:rPr>
                <w:rFonts w:ascii="Times New Roman"/>
                <w:sz w:val="20"/>
              </w:rPr>
            </w:pPr>
          </w:p>
        </w:tc>
        <w:tc>
          <w:tcPr>
            <w:tcW w:w="3121" w:type="dxa"/>
          </w:tcPr>
          <w:p w14:paraId="6DFB9E20" w14:textId="77777777" w:rsidR="007D15DF" w:rsidRDefault="007D15DF">
            <w:pPr>
              <w:pStyle w:val="TableParagraph"/>
              <w:ind w:left="0"/>
              <w:rPr>
                <w:rFonts w:ascii="Times New Roman"/>
                <w:sz w:val="20"/>
              </w:rPr>
            </w:pPr>
          </w:p>
        </w:tc>
        <w:tc>
          <w:tcPr>
            <w:tcW w:w="2331" w:type="dxa"/>
          </w:tcPr>
          <w:p w14:paraId="70DF9E56" w14:textId="77777777" w:rsidR="007D15DF" w:rsidRDefault="007D15DF">
            <w:pPr>
              <w:pStyle w:val="TableParagraph"/>
              <w:ind w:left="0"/>
              <w:rPr>
                <w:rFonts w:ascii="Times New Roman"/>
                <w:sz w:val="20"/>
              </w:rPr>
            </w:pPr>
          </w:p>
        </w:tc>
        <w:tc>
          <w:tcPr>
            <w:tcW w:w="2322" w:type="dxa"/>
          </w:tcPr>
          <w:p w14:paraId="2378D88D" w14:textId="77777777" w:rsidR="007D15DF" w:rsidRDefault="000168EB">
            <w:pPr>
              <w:pStyle w:val="TableParagraph"/>
              <w:spacing w:line="268" w:lineRule="exact"/>
              <w:ind w:left="106"/>
            </w:pPr>
            <w:r>
              <w:t>parents on attendance</w:t>
            </w:r>
          </w:p>
          <w:p w14:paraId="52CC7242" w14:textId="77777777" w:rsidR="007D15DF" w:rsidRDefault="000168EB">
            <w:pPr>
              <w:pStyle w:val="TableParagraph"/>
              <w:spacing w:line="249" w:lineRule="exact"/>
              <w:ind w:left="106"/>
            </w:pPr>
            <w:r>
              <w:t>and benefits</w:t>
            </w:r>
          </w:p>
        </w:tc>
        <w:tc>
          <w:tcPr>
            <w:tcW w:w="2326" w:type="dxa"/>
          </w:tcPr>
          <w:p w14:paraId="44E871BC" w14:textId="77777777" w:rsidR="007D15DF" w:rsidRDefault="007D15DF">
            <w:pPr>
              <w:pStyle w:val="TableParagraph"/>
              <w:ind w:left="0"/>
              <w:rPr>
                <w:rFonts w:ascii="Times New Roman"/>
                <w:sz w:val="20"/>
              </w:rPr>
            </w:pPr>
          </w:p>
        </w:tc>
        <w:tc>
          <w:tcPr>
            <w:tcW w:w="2339" w:type="dxa"/>
          </w:tcPr>
          <w:p w14:paraId="144A5D23" w14:textId="77777777" w:rsidR="007D15DF" w:rsidRDefault="007D15DF">
            <w:pPr>
              <w:pStyle w:val="TableParagraph"/>
              <w:ind w:left="0"/>
              <w:rPr>
                <w:rFonts w:ascii="Times New Roman"/>
                <w:sz w:val="20"/>
              </w:rPr>
            </w:pPr>
          </w:p>
        </w:tc>
      </w:tr>
      <w:tr w:rsidR="007D15DF" w14:paraId="28CFF8F1" w14:textId="77777777">
        <w:trPr>
          <w:trHeight w:val="1343"/>
        </w:trPr>
        <w:tc>
          <w:tcPr>
            <w:tcW w:w="1515" w:type="dxa"/>
          </w:tcPr>
          <w:p w14:paraId="65AEDD99" w14:textId="77777777" w:rsidR="007D15DF" w:rsidRDefault="000168EB">
            <w:pPr>
              <w:pStyle w:val="TableParagraph"/>
              <w:spacing w:line="268" w:lineRule="exact"/>
            </w:pPr>
            <w:r>
              <w:t>E</w:t>
            </w:r>
          </w:p>
        </w:tc>
        <w:tc>
          <w:tcPr>
            <w:tcW w:w="3121" w:type="dxa"/>
          </w:tcPr>
          <w:p w14:paraId="0A904E76" w14:textId="77777777" w:rsidR="007D15DF" w:rsidRDefault="000168EB">
            <w:pPr>
              <w:pStyle w:val="TableParagraph"/>
              <w:spacing w:line="268" w:lineRule="exact"/>
              <w:ind w:left="105"/>
            </w:pPr>
            <w:r>
              <w:t>Huff and Puff</w:t>
            </w:r>
          </w:p>
        </w:tc>
        <w:tc>
          <w:tcPr>
            <w:tcW w:w="2331" w:type="dxa"/>
          </w:tcPr>
          <w:p w14:paraId="6B7ED754" w14:textId="77777777" w:rsidR="007D15DF" w:rsidRDefault="000168EB">
            <w:pPr>
              <w:pStyle w:val="TableParagraph"/>
              <w:ind w:right="172"/>
            </w:pPr>
            <w:r>
              <w:t>Active and positive playtimes for our KS1 pupils are essential for settled afternoon</w:t>
            </w:r>
          </w:p>
          <w:p w14:paraId="45C7F227" w14:textId="77777777" w:rsidR="007D15DF" w:rsidRDefault="000168EB">
            <w:pPr>
              <w:pStyle w:val="TableParagraph"/>
              <w:spacing w:line="249" w:lineRule="exact"/>
            </w:pPr>
            <w:r>
              <w:t>learning</w:t>
            </w:r>
          </w:p>
        </w:tc>
        <w:tc>
          <w:tcPr>
            <w:tcW w:w="2322" w:type="dxa"/>
          </w:tcPr>
          <w:p w14:paraId="5038F9E3" w14:textId="77777777" w:rsidR="007D15DF" w:rsidRDefault="000168EB">
            <w:pPr>
              <w:pStyle w:val="TableParagraph"/>
              <w:ind w:left="106" w:right="684"/>
              <w:jc w:val="both"/>
            </w:pPr>
            <w:r>
              <w:t>Head teacher to monitor incident reports from KS1 playground</w:t>
            </w:r>
          </w:p>
        </w:tc>
        <w:tc>
          <w:tcPr>
            <w:tcW w:w="2326" w:type="dxa"/>
          </w:tcPr>
          <w:p w14:paraId="121D79DD" w14:textId="77777777" w:rsidR="007D15DF" w:rsidRDefault="000168EB">
            <w:pPr>
              <w:pStyle w:val="TableParagraph"/>
              <w:spacing w:line="268" w:lineRule="exact"/>
              <w:ind w:left="105"/>
            </w:pPr>
            <w:r>
              <w:t>TF (MTA)</w:t>
            </w:r>
          </w:p>
        </w:tc>
        <w:tc>
          <w:tcPr>
            <w:tcW w:w="2339" w:type="dxa"/>
          </w:tcPr>
          <w:p w14:paraId="6E673662" w14:textId="77777777" w:rsidR="007D15DF" w:rsidRDefault="000168EB">
            <w:pPr>
              <w:pStyle w:val="TableParagraph"/>
              <w:spacing w:line="268" w:lineRule="exact"/>
              <w:ind w:left="105"/>
            </w:pPr>
            <w:r>
              <w:t>£2,291</w:t>
            </w:r>
          </w:p>
        </w:tc>
      </w:tr>
      <w:tr w:rsidR="007D15DF" w14:paraId="585D17BF" w14:textId="77777777">
        <w:trPr>
          <w:trHeight w:val="804"/>
        </w:trPr>
        <w:tc>
          <w:tcPr>
            <w:tcW w:w="1515" w:type="dxa"/>
          </w:tcPr>
          <w:p w14:paraId="59800DDD" w14:textId="77777777" w:rsidR="007D15DF" w:rsidRDefault="000168EB">
            <w:pPr>
              <w:pStyle w:val="TableParagraph"/>
              <w:spacing w:line="268" w:lineRule="exact"/>
            </w:pPr>
            <w:r>
              <w:t>A, B, C, D</w:t>
            </w:r>
          </w:p>
        </w:tc>
        <w:tc>
          <w:tcPr>
            <w:tcW w:w="3121" w:type="dxa"/>
          </w:tcPr>
          <w:p w14:paraId="4841A69D" w14:textId="77777777" w:rsidR="007D15DF" w:rsidRDefault="000168EB">
            <w:pPr>
              <w:pStyle w:val="TableParagraph"/>
              <w:ind w:left="105" w:right="154"/>
            </w:pPr>
            <w:r>
              <w:t>CPD and resources to train staff to deliver philosophy for</w:t>
            </w:r>
          </w:p>
          <w:p w14:paraId="619FF6F6" w14:textId="77777777" w:rsidR="007D15DF" w:rsidRDefault="000168EB">
            <w:pPr>
              <w:pStyle w:val="TableParagraph"/>
              <w:spacing w:line="248" w:lineRule="exact"/>
              <w:ind w:left="105"/>
            </w:pPr>
            <w:r>
              <w:t>children.</w:t>
            </w:r>
            <w:r w:rsidR="00AA48AD">
              <w:t>**</w:t>
            </w:r>
          </w:p>
          <w:p w14:paraId="377884BE" w14:textId="6AA1ADD1" w:rsidR="00AA48AD" w:rsidRDefault="00AA48AD">
            <w:pPr>
              <w:pStyle w:val="TableParagraph"/>
              <w:spacing w:line="248" w:lineRule="exact"/>
              <w:ind w:left="105"/>
            </w:pPr>
            <w:r>
              <w:t>Not implemented see ** below</w:t>
            </w:r>
          </w:p>
        </w:tc>
        <w:tc>
          <w:tcPr>
            <w:tcW w:w="2331" w:type="dxa"/>
          </w:tcPr>
          <w:p w14:paraId="504E5557" w14:textId="77777777" w:rsidR="007D15DF" w:rsidRDefault="000168EB">
            <w:pPr>
              <w:pStyle w:val="TableParagraph"/>
              <w:ind w:right="131"/>
            </w:pPr>
            <w:r>
              <w:t>EEF research shows that P4C has impact on</w:t>
            </w:r>
          </w:p>
          <w:p w14:paraId="78B576D6" w14:textId="77777777" w:rsidR="007D15DF" w:rsidRDefault="000168EB">
            <w:pPr>
              <w:pStyle w:val="TableParagraph"/>
              <w:spacing w:line="248" w:lineRule="exact"/>
            </w:pPr>
            <w:r>
              <w:t>pupils’ attainment.</w:t>
            </w:r>
          </w:p>
        </w:tc>
        <w:tc>
          <w:tcPr>
            <w:tcW w:w="2322" w:type="dxa"/>
          </w:tcPr>
          <w:p w14:paraId="1F5CB67E" w14:textId="77777777" w:rsidR="007D15DF" w:rsidRDefault="000168EB">
            <w:pPr>
              <w:pStyle w:val="TableParagraph"/>
              <w:ind w:left="106" w:right="748"/>
            </w:pPr>
            <w:r>
              <w:t>Monitor implementation</w:t>
            </w:r>
          </w:p>
        </w:tc>
        <w:tc>
          <w:tcPr>
            <w:tcW w:w="2326" w:type="dxa"/>
          </w:tcPr>
          <w:p w14:paraId="0BE01FC1" w14:textId="77777777" w:rsidR="007D15DF" w:rsidRDefault="000168EB">
            <w:pPr>
              <w:pStyle w:val="TableParagraph"/>
              <w:spacing w:line="268" w:lineRule="exact"/>
              <w:ind w:left="105"/>
            </w:pPr>
            <w:r>
              <w:t>JH</w:t>
            </w:r>
          </w:p>
        </w:tc>
        <w:tc>
          <w:tcPr>
            <w:tcW w:w="2339" w:type="dxa"/>
          </w:tcPr>
          <w:p w14:paraId="712739C4" w14:textId="77777777" w:rsidR="007D15DF" w:rsidRDefault="000168EB">
            <w:pPr>
              <w:pStyle w:val="TableParagraph"/>
              <w:spacing w:line="268" w:lineRule="exact"/>
              <w:ind w:left="105"/>
            </w:pPr>
            <w:r>
              <w:t>£1000</w:t>
            </w:r>
          </w:p>
        </w:tc>
      </w:tr>
      <w:tr w:rsidR="007D15DF" w14:paraId="7DA9AB8B" w14:textId="77777777">
        <w:trPr>
          <w:trHeight w:val="1343"/>
        </w:trPr>
        <w:tc>
          <w:tcPr>
            <w:tcW w:w="1515" w:type="dxa"/>
          </w:tcPr>
          <w:p w14:paraId="055EF49A" w14:textId="77777777" w:rsidR="007D15DF" w:rsidRDefault="000168EB">
            <w:pPr>
              <w:pStyle w:val="TableParagraph"/>
              <w:spacing w:before="1"/>
            </w:pPr>
            <w:r>
              <w:t>B, C, D</w:t>
            </w:r>
          </w:p>
        </w:tc>
        <w:tc>
          <w:tcPr>
            <w:tcW w:w="3121" w:type="dxa"/>
          </w:tcPr>
          <w:p w14:paraId="3303A56B" w14:textId="77777777" w:rsidR="007D15DF" w:rsidRDefault="000168EB">
            <w:pPr>
              <w:pStyle w:val="TableParagraph"/>
              <w:spacing w:before="3" w:line="237" w:lineRule="auto"/>
              <w:ind w:left="105" w:right="195"/>
            </w:pPr>
            <w:r>
              <w:t>CPD and resources to improve the quality of teacher feedback</w:t>
            </w:r>
          </w:p>
        </w:tc>
        <w:tc>
          <w:tcPr>
            <w:tcW w:w="2331" w:type="dxa"/>
          </w:tcPr>
          <w:p w14:paraId="354D8FB6" w14:textId="77777777" w:rsidR="007D15DF" w:rsidRDefault="000168EB">
            <w:pPr>
              <w:pStyle w:val="TableParagraph"/>
              <w:spacing w:before="1"/>
              <w:ind w:right="162"/>
            </w:pPr>
            <w:r>
              <w:t>Providing regular high- quality feedback to pupils has strong impact on progress.</w:t>
            </w:r>
          </w:p>
          <w:p w14:paraId="4306316B" w14:textId="77777777" w:rsidR="007D15DF" w:rsidRDefault="000168EB">
            <w:pPr>
              <w:pStyle w:val="TableParagraph"/>
              <w:spacing w:line="248" w:lineRule="exact"/>
            </w:pPr>
            <w:r>
              <w:t>EEF research.</w:t>
            </w:r>
          </w:p>
        </w:tc>
        <w:tc>
          <w:tcPr>
            <w:tcW w:w="2322" w:type="dxa"/>
          </w:tcPr>
          <w:p w14:paraId="7BA07BA0" w14:textId="77777777" w:rsidR="007D15DF" w:rsidRDefault="000168EB">
            <w:pPr>
              <w:pStyle w:val="TableParagraph"/>
              <w:spacing w:before="1"/>
              <w:ind w:left="106" w:right="142"/>
            </w:pPr>
            <w:r>
              <w:t>Through regular monitoring of teaching and learning and pupil voice.</w:t>
            </w:r>
          </w:p>
        </w:tc>
        <w:tc>
          <w:tcPr>
            <w:tcW w:w="2326" w:type="dxa"/>
          </w:tcPr>
          <w:p w14:paraId="799AEFCA" w14:textId="77777777" w:rsidR="007D15DF" w:rsidRDefault="000168EB">
            <w:pPr>
              <w:pStyle w:val="TableParagraph"/>
              <w:spacing w:before="1"/>
              <w:ind w:left="105"/>
            </w:pPr>
            <w:r>
              <w:t>RA</w:t>
            </w:r>
          </w:p>
        </w:tc>
        <w:tc>
          <w:tcPr>
            <w:tcW w:w="2339" w:type="dxa"/>
          </w:tcPr>
          <w:p w14:paraId="00271ED3" w14:textId="77777777" w:rsidR="007D15DF" w:rsidRDefault="000168EB">
            <w:pPr>
              <w:pStyle w:val="TableParagraph"/>
              <w:spacing w:before="1"/>
              <w:ind w:left="105"/>
            </w:pPr>
            <w:r>
              <w:t>£1000</w:t>
            </w:r>
          </w:p>
        </w:tc>
      </w:tr>
      <w:tr w:rsidR="007D15DF" w14:paraId="10C8D5EB" w14:textId="77777777">
        <w:trPr>
          <w:trHeight w:val="294"/>
        </w:trPr>
        <w:tc>
          <w:tcPr>
            <w:tcW w:w="11615" w:type="dxa"/>
            <w:gridSpan w:val="5"/>
            <w:shd w:val="clear" w:color="auto" w:fill="BEBEBE"/>
          </w:tcPr>
          <w:p w14:paraId="188BFF50" w14:textId="77777777" w:rsidR="007D15DF" w:rsidRDefault="000168EB">
            <w:pPr>
              <w:pStyle w:val="TableParagraph"/>
              <w:spacing w:line="275" w:lineRule="exact"/>
              <w:ind w:left="0" w:right="103"/>
              <w:jc w:val="right"/>
              <w:rPr>
                <w:b/>
                <w:sz w:val="24"/>
              </w:rPr>
            </w:pPr>
            <w:r>
              <w:rPr>
                <w:b/>
                <w:sz w:val="24"/>
              </w:rPr>
              <w:t>Total allocated PP budget</w:t>
            </w:r>
          </w:p>
        </w:tc>
        <w:tc>
          <w:tcPr>
            <w:tcW w:w="2339" w:type="dxa"/>
            <w:shd w:val="clear" w:color="auto" w:fill="BEBEBE"/>
          </w:tcPr>
          <w:p w14:paraId="25B86795" w14:textId="77777777" w:rsidR="007D15DF" w:rsidRDefault="000168EB">
            <w:pPr>
              <w:pStyle w:val="TableParagraph"/>
              <w:spacing w:line="275" w:lineRule="exact"/>
              <w:ind w:left="105"/>
              <w:rPr>
                <w:b/>
                <w:sz w:val="24"/>
              </w:rPr>
            </w:pPr>
            <w:r>
              <w:rPr>
                <w:b/>
                <w:sz w:val="24"/>
              </w:rPr>
              <w:t>£66,700</w:t>
            </w:r>
          </w:p>
        </w:tc>
      </w:tr>
    </w:tbl>
    <w:p w14:paraId="23CB5B43" w14:textId="77777777" w:rsidR="00AA48AD" w:rsidRDefault="00AA48AD"/>
    <w:p w14:paraId="22D7760C" w14:textId="252E990F" w:rsidR="008B496D" w:rsidRDefault="00AA48AD">
      <w:r>
        <w:t xml:space="preserve">Issues identified by Ofsted and significant </w:t>
      </w:r>
      <w:r w:rsidR="008B496D">
        <w:t>leadership changes in the year</w:t>
      </w:r>
      <w:r>
        <w:t xml:space="preserve"> led to </w:t>
      </w:r>
      <w:r w:rsidR="008B496D">
        <w:t>a number of initiatives were introduced with the aim of long term impact on potentially disadvantaged children:</w:t>
      </w:r>
    </w:p>
    <w:p w14:paraId="41DF09D1" w14:textId="10E27865" w:rsidR="008B496D" w:rsidRDefault="008B496D"/>
    <w:p w14:paraId="5B31712A" w14:textId="72589964" w:rsidR="008B496D" w:rsidRDefault="00AA48AD">
      <w:r>
        <w:t>**</w:t>
      </w:r>
      <w:r w:rsidR="008B496D">
        <w:t>Music lessons- All KS2 children have learned to play violin.</w:t>
      </w:r>
    </w:p>
    <w:p w14:paraId="32496C5C" w14:textId="185E1C36" w:rsidR="008B496D" w:rsidRDefault="00AA48AD">
      <w:r>
        <w:t>**</w:t>
      </w:r>
      <w:bookmarkStart w:id="0" w:name="_GoBack"/>
      <w:bookmarkEnd w:id="0"/>
      <w:r w:rsidR="008B496D">
        <w:t>Taekwando-All KS2 children have learned TKD with a number joining a club outside of school.</w:t>
      </w:r>
    </w:p>
    <w:p w14:paraId="0F0F3520" w14:textId="1E0A3B18" w:rsidR="008B496D" w:rsidRDefault="008B496D" w:rsidP="008B496D"/>
    <w:p w14:paraId="090FC400" w14:textId="77777777" w:rsidR="008B496D" w:rsidRDefault="008B496D" w:rsidP="008B496D"/>
    <w:p w14:paraId="0ED3C5ED" w14:textId="788107A9" w:rsidR="008B496D" w:rsidRDefault="008B496D" w:rsidP="008B496D">
      <w:r>
        <w:t>The school has identified that the attendance of disadvantaged pupils remains a challenge.</w:t>
      </w:r>
      <w:r>
        <w:t xml:space="preserve"> We have identified </w:t>
      </w:r>
      <w:r>
        <w:t xml:space="preserve">the importance of separating any persistent absence due to ill health when determining strategies to improve attendance and punctuality. Strategies must focus on barriers to attendance. </w:t>
      </w:r>
    </w:p>
    <w:p w14:paraId="10FE44AC" w14:textId="77777777" w:rsidR="008B496D" w:rsidRDefault="008B496D" w:rsidP="008B496D">
      <w:r>
        <w:t>A greater focus should be placed on the achievement of disadvantaged pupils in foundation subjects. This will help build cultural literacy and children’s readiness for the secondary curriculum. If necessary, subject leadership time to improve outcomes should be funded with Pupil Premium.</w:t>
      </w:r>
    </w:p>
    <w:p w14:paraId="10EEDA96" w14:textId="2113AF65" w:rsidR="008B496D" w:rsidRDefault="008B496D" w:rsidP="008B496D">
      <w:r>
        <w:t xml:space="preserve">More can be done to build better understanding of the quality and quantity of Early Years provision disadvantaged pupils access prior to joining </w:t>
      </w:r>
      <w:r>
        <w:t xml:space="preserve">Buckfastleigh Primary. </w:t>
      </w:r>
      <w:r>
        <w:t>This will help</w:t>
      </w:r>
      <w:r>
        <w:t xml:space="preserve"> disadvantaged </w:t>
      </w:r>
      <w:r>
        <w:t>learners make even better progress in Year R, and (in the longer term) enable the school to influence Early Years settings in adopting evidence based practice.</w:t>
      </w:r>
    </w:p>
    <w:p w14:paraId="0B3C7DA0" w14:textId="1A4E8BFF" w:rsidR="008B496D" w:rsidRDefault="008B496D" w:rsidP="008B496D"/>
    <w:sectPr w:rsidR="008B496D">
      <w:pgSz w:w="16840" w:h="11910" w:orient="landscape"/>
      <w:pgMar w:top="1100" w:right="1320" w:bottom="1040" w:left="1340" w:header="0" w:footer="859" w:gutter="0"/>
      <w:pgBorders w:offsetFrom="page">
        <w:top w:val="single" w:sz="24" w:space="24" w:color="234060"/>
        <w:left w:val="single" w:sz="24" w:space="24" w:color="234060"/>
        <w:bottom w:val="single" w:sz="24" w:space="24" w:color="234060"/>
        <w:right w:val="single" w:sz="24" w:space="24" w:color="234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5D2" w14:textId="77777777" w:rsidR="009C55EF" w:rsidRDefault="009C55EF">
      <w:r>
        <w:separator/>
      </w:r>
    </w:p>
  </w:endnote>
  <w:endnote w:type="continuationSeparator" w:id="0">
    <w:p w14:paraId="463F29E8" w14:textId="77777777" w:rsidR="009C55EF" w:rsidRDefault="009C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BE50" w14:textId="77777777" w:rsidR="007D15DF" w:rsidRDefault="007D5F69">
    <w:pPr>
      <w:pStyle w:val="BodyText"/>
      <w:spacing w:line="14" w:lineRule="auto"/>
      <w:rPr>
        <w:b w:val="0"/>
        <w:i w:val="0"/>
        <w:sz w:val="12"/>
      </w:rPr>
    </w:pPr>
    <w:r>
      <w:rPr>
        <w:noProof/>
        <w:lang w:bidi="ar-SA"/>
      </w:rPr>
      <mc:AlternateContent>
        <mc:Choice Requires="wps">
          <w:drawing>
            <wp:anchor distT="0" distB="0" distL="114300" distR="114300" simplePos="0" relativeHeight="503292056" behindDoc="1" locked="0" layoutInCell="1" allowOverlap="1" wp14:anchorId="41E7A129" wp14:editId="07777777">
              <wp:simplePos x="0" y="0"/>
              <wp:positionH relativeFrom="page">
                <wp:posOffset>1016000</wp:posOffset>
              </wp:positionH>
              <wp:positionV relativeFrom="page">
                <wp:posOffset>6824980</wp:posOffset>
              </wp:positionV>
              <wp:extent cx="1819910" cy="12763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AE59" w14:textId="77777777" w:rsidR="007D15DF" w:rsidRDefault="000168EB">
                          <w:pPr>
                            <w:spacing w:line="184" w:lineRule="exact"/>
                            <w:ind w:left="20"/>
                            <w:rPr>
                              <w:sz w:val="16"/>
                            </w:rPr>
                          </w:pPr>
                          <w:r>
                            <w:rPr>
                              <w:sz w:val="16"/>
                            </w:rPr>
                            <w:t>Pupil Premium Strategy Statement 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ECA03F4">
            <v:shapetype id="_x0000_t202" coordsize="21600,21600" o:spt="202" path="m,l,21600r21600,l21600,xe">
              <v:stroke joinstyle="miter"/>
              <v:path gradientshapeok="t" o:connecttype="rect"/>
            </v:shapetype>
            <v:shape id="Text Box 2" style="position:absolute;margin-left:80pt;margin-top:537.4pt;width:143.3pt;height:10.05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9oG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kZ+HPtwVMCZHyzm1z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">
              <v:textbox inset="0,0,0,0">
                <w:txbxContent>
                  <w:p w:rsidR="007D15DF" w:rsidRDefault="000168EB" w14:paraId="03B06386" wp14:textId="77777777">
                    <w:pPr>
                      <w:spacing w:line="184" w:lineRule="exact"/>
                      <w:ind w:left="20"/>
                      <w:rPr>
                        <w:sz w:val="16"/>
                      </w:rPr>
                    </w:pPr>
                    <w:r>
                      <w:rPr>
                        <w:sz w:val="16"/>
                      </w:rPr>
                      <w:t>Pupil Premium Strategy Statement 2017-18</w:t>
                    </w:r>
                  </w:p>
                </w:txbxContent>
              </v:textbox>
              <w10:wrap anchorx="page" anchory="page"/>
            </v:shape>
          </w:pict>
        </mc:Fallback>
      </mc:AlternateContent>
    </w:r>
    <w:r>
      <w:rPr>
        <w:noProof/>
        <w:lang w:bidi="ar-SA"/>
      </w:rPr>
      <mc:AlternateContent>
        <mc:Choice Requires="wps">
          <w:drawing>
            <wp:anchor distT="0" distB="0" distL="114300" distR="114300" simplePos="0" relativeHeight="503292080" behindDoc="1" locked="0" layoutInCell="1" allowOverlap="1" wp14:anchorId="32F9EAAE" wp14:editId="07777777">
              <wp:simplePos x="0" y="0"/>
              <wp:positionH relativeFrom="page">
                <wp:posOffset>9309100</wp:posOffset>
              </wp:positionH>
              <wp:positionV relativeFrom="page">
                <wp:posOffset>6824980</wp:posOffset>
              </wp:positionV>
              <wp:extent cx="482600" cy="1276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FC613" w14:textId="7365830C" w:rsidR="007D15DF" w:rsidRDefault="000168EB">
                          <w:pPr>
                            <w:spacing w:line="184" w:lineRule="exact"/>
                            <w:ind w:left="20"/>
                            <w:rPr>
                              <w:b/>
                              <w:sz w:val="16"/>
                            </w:rPr>
                          </w:pPr>
                          <w:r>
                            <w:rPr>
                              <w:sz w:val="16"/>
                            </w:rPr>
                            <w:t xml:space="preserve">Page </w:t>
                          </w:r>
                          <w:r>
                            <w:fldChar w:fldCharType="begin"/>
                          </w:r>
                          <w:r>
                            <w:rPr>
                              <w:b/>
                              <w:sz w:val="16"/>
                            </w:rPr>
                            <w:instrText xml:space="preserve"> PAGE </w:instrText>
                          </w:r>
                          <w:r>
                            <w:fldChar w:fldCharType="separate"/>
                          </w:r>
                          <w:r w:rsidR="00AA48AD">
                            <w:rPr>
                              <w:b/>
                              <w:noProof/>
                              <w:sz w:val="16"/>
                            </w:rPr>
                            <w:t>8</w:t>
                          </w:r>
                          <w:r>
                            <w:fldChar w:fldCharType="end"/>
                          </w:r>
                          <w:r>
                            <w:rPr>
                              <w:b/>
                              <w:sz w:val="16"/>
                            </w:rPr>
                            <w:t xml:space="preserve"> </w:t>
                          </w:r>
                          <w:r>
                            <w:rPr>
                              <w:sz w:val="16"/>
                            </w:rPr>
                            <w:t xml:space="preserve">of </w:t>
                          </w: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9EAAE" id="_x0000_t202" coordsize="21600,21600" o:spt="202" path="m,l,21600r21600,l21600,xe">
              <v:stroke joinstyle="miter"/>
              <v:path gradientshapeok="t" o:connecttype="rect"/>
            </v:shapetype>
            <v:shape id="Text Box 1" o:spid="_x0000_s1027" type="#_x0000_t202" style="position:absolute;margin-left:733pt;margin-top:537.4pt;width:38pt;height:10.0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Dq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" filled="f" stroked="f">
              <v:textbox inset="0,0,0,0">
                <w:txbxContent>
                  <w:p w14:paraId="7AEFC613" w14:textId="7365830C" w:rsidR="007D15DF" w:rsidRDefault="000168EB">
                    <w:pPr>
                      <w:spacing w:line="184" w:lineRule="exact"/>
                      <w:ind w:left="20"/>
                      <w:rPr>
                        <w:b/>
                        <w:sz w:val="16"/>
                      </w:rPr>
                    </w:pPr>
                    <w:r>
                      <w:rPr>
                        <w:sz w:val="16"/>
                      </w:rPr>
                      <w:t xml:space="preserve">Page </w:t>
                    </w:r>
                    <w:r>
                      <w:fldChar w:fldCharType="begin"/>
                    </w:r>
                    <w:r>
                      <w:rPr>
                        <w:b/>
                        <w:sz w:val="16"/>
                      </w:rPr>
                      <w:instrText xml:space="preserve"> PAGE </w:instrText>
                    </w:r>
                    <w:r>
                      <w:fldChar w:fldCharType="separate"/>
                    </w:r>
                    <w:r w:rsidR="00AA48AD">
                      <w:rPr>
                        <w:b/>
                        <w:noProof/>
                        <w:sz w:val="16"/>
                      </w:rPr>
                      <w:t>8</w:t>
                    </w:r>
                    <w:r>
                      <w:fldChar w:fldCharType="end"/>
                    </w:r>
                    <w:r>
                      <w:rPr>
                        <w:b/>
                        <w:sz w:val="16"/>
                      </w:rPr>
                      <w:t xml:space="preserve"> </w:t>
                    </w:r>
                    <w:r>
                      <w:rPr>
                        <w:sz w:val="16"/>
                      </w:rPr>
                      <w:t xml:space="preserve">of </w:t>
                    </w:r>
                    <w:r>
                      <w:rPr>
                        <w:b/>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B86" w14:textId="77777777" w:rsidR="009C55EF" w:rsidRDefault="009C55EF">
      <w:r>
        <w:separator/>
      </w:r>
    </w:p>
  </w:footnote>
  <w:footnote w:type="continuationSeparator" w:id="0">
    <w:p w14:paraId="3A0FF5F2" w14:textId="77777777" w:rsidR="009C55EF" w:rsidRDefault="009C5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D1A"/>
    <w:multiLevelType w:val="hybridMultilevel"/>
    <w:tmpl w:val="BC5CCEE2"/>
    <w:lvl w:ilvl="0" w:tplc="4716A466">
      <w:start w:val="1"/>
      <w:numFmt w:val="decimal"/>
      <w:lvlText w:val="%1."/>
      <w:lvlJc w:val="left"/>
      <w:pPr>
        <w:ind w:left="828" w:hanging="360"/>
        <w:jc w:val="left"/>
      </w:pPr>
      <w:rPr>
        <w:rFonts w:ascii="Calibri" w:eastAsia="Calibri" w:hAnsi="Calibri" w:cs="Calibri" w:hint="default"/>
        <w:w w:val="100"/>
        <w:sz w:val="22"/>
        <w:szCs w:val="22"/>
        <w:lang w:val="en-GB" w:eastAsia="en-GB" w:bidi="en-GB"/>
      </w:rPr>
    </w:lvl>
    <w:lvl w:ilvl="1" w:tplc="7FBE3F40">
      <w:numFmt w:val="bullet"/>
      <w:lvlText w:val="•"/>
      <w:lvlJc w:val="left"/>
      <w:pPr>
        <w:ind w:left="2132" w:hanging="360"/>
      </w:pPr>
      <w:rPr>
        <w:rFonts w:hint="default"/>
        <w:lang w:val="en-GB" w:eastAsia="en-GB" w:bidi="en-GB"/>
      </w:rPr>
    </w:lvl>
    <w:lvl w:ilvl="2" w:tplc="D0E2FE9A">
      <w:numFmt w:val="bullet"/>
      <w:lvlText w:val="•"/>
      <w:lvlJc w:val="left"/>
      <w:pPr>
        <w:ind w:left="3444" w:hanging="360"/>
      </w:pPr>
      <w:rPr>
        <w:rFonts w:hint="default"/>
        <w:lang w:val="en-GB" w:eastAsia="en-GB" w:bidi="en-GB"/>
      </w:rPr>
    </w:lvl>
    <w:lvl w:ilvl="3" w:tplc="E902B744">
      <w:numFmt w:val="bullet"/>
      <w:lvlText w:val="•"/>
      <w:lvlJc w:val="left"/>
      <w:pPr>
        <w:ind w:left="4756" w:hanging="360"/>
      </w:pPr>
      <w:rPr>
        <w:rFonts w:hint="default"/>
        <w:lang w:val="en-GB" w:eastAsia="en-GB" w:bidi="en-GB"/>
      </w:rPr>
    </w:lvl>
    <w:lvl w:ilvl="4" w:tplc="2334D436">
      <w:numFmt w:val="bullet"/>
      <w:lvlText w:val="•"/>
      <w:lvlJc w:val="left"/>
      <w:pPr>
        <w:ind w:left="6068" w:hanging="360"/>
      </w:pPr>
      <w:rPr>
        <w:rFonts w:hint="default"/>
        <w:lang w:val="en-GB" w:eastAsia="en-GB" w:bidi="en-GB"/>
      </w:rPr>
    </w:lvl>
    <w:lvl w:ilvl="5" w:tplc="D1ECD20E">
      <w:numFmt w:val="bullet"/>
      <w:lvlText w:val="•"/>
      <w:lvlJc w:val="left"/>
      <w:pPr>
        <w:ind w:left="7380" w:hanging="360"/>
      </w:pPr>
      <w:rPr>
        <w:rFonts w:hint="default"/>
        <w:lang w:val="en-GB" w:eastAsia="en-GB" w:bidi="en-GB"/>
      </w:rPr>
    </w:lvl>
    <w:lvl w:ilvl="6" w:tplc="E244C594">
      <w:numFmt w:val="bullet"/>
      <w:lvlText w:val="•"/>
      <w:lvlJc w:val="left"/>
      <w:pPr>
        <w:ind w:left="8692" w:hanging="360"/>
      </w:pPr>
      <w:rPr>
        <w:rFonts w:hint="default"/>
        <w:lang w:val="en-GB" w:eastAsia="en-GB" w:bidi="en-GB"/>
      </w:rPr>
    </w:lvl>
    <w:lvl w:ilvl="7" w:tplc="7008681A">
      <w:numFmt w:val="bullet"/>
      <w:lvlText w:val="•"/>
      <w:lvlJc w:val="left"/>
      <w:pPr>
        <w:ind w:left="10004" w:hanging="360"/>
      </w:pPr>
      <w:rPr>
        <w:rFonts w:hint="default"/>
        <w:lang w:val="en-GB" w:eastAsia="en-GB" w:bidi="en-GB"/>
      </w:rPr>
    </w:lvl>
    <w:lvl w:ilvl="8" w:tplc="0B3E9BE0">
      <w:numFmt w:val="bullet"/>
      <w:lvlText w:val="•"/>
      <w:lvlJc w:val="left"/>
      <w:pPr>
        <w:ind w:left="11316"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DF"/>
    <w:rsid w:val="000168EB"/>
    <w:rsid w:val="002C24AC"/>
    <w:rsid w:val="004A1251"/>
    <w:rsid w:val="006335A1"/>
    <w:rsid w:val="00753A73"/>
    <w:rsid w:val="007D15DF"/>
    <w:rsid w:val="007D5F69"/>
    <w:rsid w:val="007F7CC7"/>
    <w:rsid w:val="008B496D"/>
    <w:rsid w:val="009C55EF"/>
    <w:rsid w:val="00A6737A"/>
    <w:rsid w:val="00AA48AD"/>
    <w:rsid w:val="00AE2368"/>
    <w:rsid w:val="00BA60A9"/>
    <w:rsid w:val="00D648FF"/>
    <w:rsid w:val="00E22435"/>
    <w:rsid w:val="34B4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29A10"/>
  <w15:docId w15:val="{6517C935-EB53-4159-83A7-46C680C1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
      <w:ind w:left="2764"/>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13C0-8509-403E-AC8F-31E4544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bluin blu</dc:creator>
  <cp:lastModifiedBy>Jan Hillman</cp:lastModifiedBy>
  <cp:revision>3</cp:revision>
  <dcterms:created xsi:type="dcterms:W3CDTF">2019-01-26T15:14:00Z</dcterms:created>
  <dcterms:modified xsi:type="dcterms:W3CDTF">2019-01-26T15:20:00Z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2018-09-23T00:00:00Z</vt:filetime>
  </property>
</Properties>
</file>