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8DC" w:rsidRDefault="009322E9">
      <w:pPr>
        <w:pStyle w:val="BodyText"/>
        <w:spacing w:before="1"/>
        <w:rPr>
          <w:rFonts w:ascii="Times New Roman"/>
          <w:sz w:val="12"/>
        </w:rPr>
      </w:pPr>
      <w:r>
        <w:pict>
          <v:group id="_x0000_s1084" style="position:absolute;margin-left:0;margin-top:0;width:841.8pt;height:593.8pt;z-index:-25096;mso-position-horizontal-relative:page;mso-position-vertical-relative:page" coordsize="16836,11876">
            <v:rect id="_x0000_s1115" style="position:absolute;left:824;top:10687;width:14964;height:344" fillcolor="#71b44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4" type="#_x0000_t75" style="position:absolute;left:1424;width:9132;height:7128">
              <v:imagedata r:id="rId7" o:title=""/>
            </v:shape>
            <v:shape id="_x0000_s1113" type="#_x0000_t75" style="position:absolute;top:3220;width:3452;height:3696">
              <v:imagedata r:id="rId8" o:title=""/>
            </v:shape>
            <v:shape id="_x0000_s1112" type="#_x0000_t75" style="position:absolute;left:4660;top:6132;width:6416;height:5744">
              <v:imagedata r:id="rId9" o:title=""/>
            </v:shape>
            <v:shape id="_x0000_s1111" type="#_x0000_t75" style="position:absolute;left:8160;top:4532;width:3980;height:3984">
              <v:imagedata r:id="rId10" o:title=""/>
            </v:shape>
            <v:shape id="_x0000_s1110" type="#_x0000_t75" style="position:absolute;top:5964;width:5824;height:5912">
              <v:imagedata r:id="rId11" o:title=""/>
            </v:shape>
            <v:shape id="_x0000_s1109" type="#_x0000_t75" style="position:absolute;top:3944;width:3380;height:3696">
              <v:imagedata r:id="rId12" o:title=""/>
            </v:shape>
            <v:shape id="_x0000_s1108" type="#_x0000_t75" style="position:absolute;width:5476;height:4896">
              <v:imagedata r:id="rId13" o:title=""/>
            </v:shape>
            <v:shape id="_x0000_s1107" type="#_x0000_t75" style="position:absolute;left:11212;top:9200;width:1900;height:432">
              <v:imagedata r:id="rId14" o:title=""/>
            </v:shape>
            <v:shape id="_x0000_s1106" type="#_x0000_t75" style="position:absolute;left:11252;top:9952;width:2288;height:708">
              <v:imagedata r:id="rId15" o:title=""/>
            </v:shape>
            <v:shape id="_x0000_s1105" style="position:absolute;left:13803;top:10072;width:901;height:527" coordorigin="13803,10072" coordsize="901,527" o:spt="100" adj="0,,0" path="m14217,10308r-11,-57l14200,10222r-35,-68l14121,10112r9,44l14124,10195r-20,30l14070,10245r-17,5l14035,10251r-17,-2l14001,10243r-23,-14l13961,10209r-11,-23l13943,10161r-140,l13812,10231r30,61l13891,10341r66,35l14039,10396r9,64l14021,10520r-58,48l13882,10596r79,2l14031,10583r60,-30l14141,10510r38,-51l14205,10401r12,-93m14704,10158r-584,-86l14149,10102r26,31l14197,10166r18,38l14293,10206r67,22l14412,10273r37,69l14462,10416r-12,66l14414,10541r-57,51l14407,10599r47,-6l14497,10576r38,-29l14577,10491r18,-60l14590,10368r-25,-65l14601,10306r34,6l14670,10317r34,2l14704,10303r,-145e" fillcolor="#009ee1" stroked="f">
              <v:stroke joinstyle="round"/>
              <v:formulas/>
              <v:path arrowok="t" o:connecttype="segments"/>
            </v:shape>
            <v:shape id="_x0000_s1104" type="#_x0000_t75" style="position:absolute;left:14192;top:10221;width:252;height:379">
              <v:imagedata r:id="rId16" o:title=""/>
            </v:shape>
            <v:shape id="_x0000_s1103" type="#_x0000_t75" style="position:absolute;left:13780;top:9952;width:184;height:184">
              <v:imagedata r:id="rId17" o:title=""/>
            </v:shape>
            <v:shape id="_x0000_s1102" type="#_x0000_t75" style="position:absolute;left:14385;top:9924;width:182;height:183">
              <v:imagedata r:id="rId18" o:title=""/>
            </v:shape>
            <v:shape id="_x0000_s1101" type="#_x0000_t75" style="position:absolute;left:14060;top:9880;width:184;height:176">
              <v:imagedata r:id="rId19" o:title=""/>
            </v:shape>
            <v:shape id="_x0000_s1100" type="#_x0000_t75" style="position:absolute;left:14960;top:9952;width:760;height:650">
              <v:imagedata r:id="rId20" o:title=""/>
            </v:shape>
            <v:line id="_x0000_s1099" style="position:absolute" from="14842,9956" to="14842,10596" strokecolor="#adb5bb" strokeweight=".6pt"/>
            <v:shape id="_x0000_s1098" style="position:absolute;left:14648;top:10540;width:52;height:64" coordorigin="14648,10540" coordsize="52,64" path="m14700,10584r,-12l14698,10563r-4,-9l14688,10544r,24l14685,10575r1,8l14680,10587r1,-11l14677,10577r-1,1l14676,10576r-5,3l14670,10581r-1,2l14666,10582r-2,-7l14664,10567r3,-8l14676,10559r,1l14684,10560r4,8l14688,10544r-2,-3l14683,10541r-3,-1l14677,10540r-1,l14676,10540r-10,2l14660,10549r-6,7l14648,10562r3,7l14654,10576r-5,8l14654,10589r5,5l14664,10598r12,2l14676,10603r6,1l14687,10598r7,-7l14698,10587r2,-3e" fillcolor="#cce7f7" stroked="f">
              <v:path arrowok="t"/>
            </v:shape>
            <v:shape id="_x0000_s1097" style="position:absolute;left:14664;top:10560;width:24;height:24" coordorigin="14664,10560" coordsize="24,24" o:spt="100" adj="0,,0" path="m14685,10575r-4,l14680,10584r6,-4l14685,10575xm14683,10560r-17,l14664,10568r,6l14665,10576r1,6l14671,10583r,-9l14685,10574r,l14688,10567r-5,-7xm14685,10574r-14,l14676,10576r5,-1l14685,10575r,-1xe" fillcolor="#059ae0" stroked="f">
              <v:stroke joinstyle="round"/>
              <v:formulas/>
              <v:path arrowok="t" o:connecttype="segments"/>
            </v:shape>
            <v:shape id="_x0000_s1096" type="#_x0000_t75" style="position:absolute;left:11196;top:8024;width:3616;height:484">
              <v:imagedata r:id="rId21" o:title=""/>
            </v:shape>
            <v:shape id="_x0000_s1095" type="#_x0000_t75" style="position:absolute;left:11196;top:8492;width:5640;height:596">
              <v:imagedata r:id="rId22" o:title=""/>
            </v:shape>
            <v:shape id="_x0000_s1094" style="position:absolute;left:9580;width:7256;height:6944" coordorigin="9580" coordsize="7256,6944" path="m16836,l10309,r-79,122l10191,188r-38,67l10116,323r-37,68l10045,460r-34,69l9978,600r-31,71l9917,742r-29,72l9860,887r-27,73l9808,1034r-24,75l9761,1184r-21,76l9720,1336r-19,77l9683,1490r-16,78l9652,1646r-13,78l9626,1804r-10,79l9606,1963r-8,81l9592,2124r-5,82l9583,2287r-2,82l9580,2452r1,75l9583,2603r3,75l9590,2753r6,75l9602,2902r8,74l9619,3049r11,73l9641,3195r13,72l9668,3339r15,72l9699,3482r17,70l9734,3623r20,69l9774,3762r22,69l9818,3899r24,68l9867,4034r25,67l9919,4167r28,66l9976,4298r30,65l10037,4427r31,64l10101,4554r34,62l10170,4678r35,61l10242,4800r37,60l10318,4919r39,59l10397,5036r41,57l10480,5150r43,56l10567,5261r44,55l10657,5370r46,53l10750,5475r48,52l10846,5578r50,50l10946,5678r51,48l11049,5774r52,47l11154,5867r54,46l11263,5957r55,44l11374,6044r57,42l11488,6127r58,40l11605,6206r59,39l11724,6282r61,37l11846,6354r62,35l11970,6423r63,33l12097,6487r64,31l12226,6548r65,29l12357,6605r66,27l12490,6657r67,25l12625,6706r69,22l12762,6750r70,20l12901,6790r71,18l13042,6825r71,16l13185,6856r72,14l13329,6883r73,11l13475,6905r74,9l13622,6922r75,6l13771,6934r75,4l13921,6942r76,1l14072,6944r82,-1l14235,6941r81,-3l14396,6932r81,-6l14556,6918r79,-9l14714,6898r79,-11l14871,6873r77,-14l15025,6843r77,-17l15178,6807r75,-20l15328,6766r75,-22l15477,6720r73,-25l15623,6669r72,-27l15766,6614r71,-30l15908,6553r70,-32l16047,6488r68,-34l16183,6419r67,-37l16316,6344r66,-38l16447,6266r64,-41l16575,6183r62,-43l16699,6097r61,-45l16836,5992,16836,xe" fillcolor="#71b446" stroked="f">
              <v:path arrowok="t"/>
            </v:shape>
            <v:shape id="_x0000_s1093" style="position:absolute;left:9572;width:7264;height:6948" coordorigin="9572" coordsize="7264,6948" path="m16836,l10303,r-81,125l10183,191r-38,67l10108,326r-37,68l10037,463r-34,69l9970,603r-31,70l9909,745r-29,72l9852,890r-27,73l9800,1037r-24,75l9753,1187r-21,76l9712,1339r-19,77l9675,1493r-16,78l9644,1649r-13,79l9618,1807r-10,79l9598,1966r-8,81l9584,2128r-5,81l9575,2291r-2,82l9572,2455r1,76l9574,2606r4,76l9582,2756r6,75l9594,2905r8,74l9611,3052r11,74l9633,3198r13,73l9660,3343r15,71l9691,3485r17,71l9726,3626r20,70l9766,3765r22,69l9810,3902r24,68l9859,4038r25,67l9911,4171r28,66l9968,4302r30,65l10029,4431r31,64l10093,4558r34,62l10162,4682r35,61l10234,4804r37,60l10310,4923r39,59l10389,5040r41,57l10472,5154r43,56l10559,5265r44,55l10649,5374r46,53l10742,5479r48,52l10838,5582r50,50l10938,5681r51,49l11040,5778r53,47l11146,5871r54,45l11255,5961r55,44l11366,6047r57,42l11480,6131r58,40l11597,6210r59,38l11716,6286r61,37l11838,6358r62,35l11962,6427r63,32l12089,6491r64,31l12218,6552r65,29l12349,6609r66,27l12482,6661r67,25l12617,6710r68,22l12754,6754r70,20l12893,6794r71,18l13034,6829r71,16l13177,6860r72,14l13321,6887r73,11l13467,6909r73,9l13614,6926r74,6l13763,6938r75,4l13913,6946r75,1l14064,6948r82,-1l14227,6945r81,-3l14388,6936r80,-6l14548,6922r79,-9l14706,6902r78,-11l14862,6877r78,-14l15017,6847r76,-17l15169,6811r76,-20l15320,6770r74,-22l15468,6724r74,-25l15614,6673r72,-27l15758,6618r71,-30l15899,6557r70,-32l16038,6492r69,-34l16174,6422r67,-36l16308,6348r66,-38l16438,6270r65,-41l16566,6187r63,-43l16691,6100r61,-45l16836,5989,16836,xe" fillcolor="#2e5b29" stroked="f">
              <v:path arrowok="t"/>
            </v:shape>
            <v:shape id="_x0000_s1092" style="position:absolute;left:10920;top:1000;width:5916;height:3100" coordorigin="10920,1000" coordsize="5916,3100" path="m16836,1000r-4396,l12203,1024r-523,166l11158,1641r-238,879l10920,2580r24,238l11110,3340r451,523l12440,4100r4396,l16836,1000xe" fillcolor="#fffdfc" stroked="f">
              <v:path arrowok="t"/>
            </v:shape>
            <v:shape id="_x0000_s1091" type="#_x0000_t75" style="position:absolute;left:11784;top:1192;width:5052;height:1056">
              <v:imagedata r:id="rId23" o:title=""/>
            </v:shape>
            <v:shape id="_x0000_s1090" type="#_x0000_t75" style="position:absolute;left:12156;top:1852;width:4680;height:1056">
              <v:imagedata r:id="rId24" o:title=""/>
            </v:shape>
            <v:shape id="_x0000_s1089" type="#_x0000_t75" style="position:absolute;left:11572;top:2512;width:5264;height:1056">
              <v:imagedata r:id="rId25" o:title=""/>
            </v:shape>
            <v:shape id="_x0000_s1088" type="#_x0000_t75" style="position:absolute;left:11612;top:3172;width:5224;height:1056">
              <v:imagedata r:id="rId26" o:title=""/>
            </v:shape>
            <v:shape id="_x0000_s1087" type="#_x0000_t75" style="position:absolute;left:16496;top:3396;width:144;height:652">
              <v:imagedata r:id="rId27" o:title=""/>
            </v:shape>
            <v:shape id="_x0000_s1086" type="#_x0000_t75" style="position:absolute;left:12352;top:4364;width:4484;height:596">
              <v:imagedata r:id="rId28" o:title=""/>
            </v:shape>
            <v:shape id="_x0000_s1085" type="#_x0000_t75" style="position:absolute;left:12580;top:5024;width:4256;height:596">
              <v:imagedata r:id="rId29" o:title=""/>
            </v:shape>
            <w10:wrap anchorx="page" anchory="page"/>
          </v:group>
        </w:pict>
      </w:r>
    </w:p>
    <w:p w:rsidR="00DE78DC" w:rsidRDefault="009322E9">
      <w:pPr>
        <w:spacing w:before="173" w:line="165" w:lineRule="auto"/>
        <w:ind w:left="11574" w:right="147" w:firstLine="211"/>
        <w:jc w:val="right"/>
        <w:rPr>
          <w:b/>
          <w:sz w:val="78"/>
        </w:rPr>
      </w:pPr>
      <w:r>
        <w:rPr>
          <w:b/>
          <w:color w:val="171717"/>
          <w:sz w:val="78"/>
        </w:rPr>
        <w:t>Evidencing the</w:t>
      </w:r>
      <w:r>
        <w:rPr>
          <w:b/>
          <w:color w:val="171717"/>
          <w:sz w:val="78"/>
        </w:rPr>
        <w:t xml:space="preserve"> </w:t>
      </w:r>
      <w:r>
        <w:rPr>
          <w:b/>
          <w:color w:val="171717"/>
          <w:sz w:val="78"/>
        </w:rPr>
        <w:t>Impact of the Primary PE and</w:t>
      </w:r>
      <w:r>
        <w:rPr>
          <w:b/>
          <w:color w:val="171717"/>
          <w:sz w:val="78"/>
        </w:rPr>
        <w:t xml:space="preserve"> </w:t>
      </w:r>
      <w:r>
        <w:rPr>
          <w:b/>
          <w:color w:val="171717"/>
          <w:sz w:val="78"/>
        </w:rPr>
        <w:t>Sport Premium</w:t>
      </w:r>
    </w:p>
    <w:p w:rsidR="00DE78DC" w:rsidRDefault="009322E9">
      <w:pPr>
        <w:pStyle w:val="Heading1"/>
        <w:spacing w:before="310"/>
      </w:pPr>
      <w:r>
        <w:rPr>
          <w:color w:val="FFFDFC"/>
        </w:rPr>
        <w:t>Website Reporting Tool</w:t>
      </w:r>
    </w:p>
    <w:p w:rsidR="00DE78DC" w:rsidRDefault="009322E9">
      <w:pPr>
        <w:spacing w:before="123"/>
        <w:ind w:right="157"/>
        <w:jc w:val="right"/>
        <w:rPr>
          <w:sz w:val="44"/>
        </w:rPr>
      </w:pPr>
      <w:r>
        <w:rPr>
          <w:color w:val="FFFDFC"/>
          <w:sz w:val="44"/>
        </w:rPr>
        <w:t>Revised October 2018</w:t>
      </w:r>
    </w:p>
    <w:p w:rsidR="00DE78DC" w:rsidRDefault="00DE78DC">
      <w:pPr>
        <w:pStyle w:val="BodyText"/>
        <w:rPr>
          <w:sz w:val="20"/>
        </w:rPr>
      </w:pPr>
    </w:p>
    <w:p w:rsidR="00DE78DC" w:rsidRDefault="00DE78DC">
      <w:pPr>
        <w:pStyle w:val="BodyText"/>
        <w:rPr>
          <w:sz w:val="20"/>
        </w:rPr>
      </w:pPr>
    </w:p>
    <w:p w:rsidR="00DE78DC" w:rsidRDefault="00DE78DC">
      <w:pPr>
        <w:pStyle w:val="BodyText"/>
        <w:rPr>
          <w:sz w:val="20"/>
        </w:rPr>
      </w:pPr>
    </w:p>
    <w:p w:rsidR="00DE78DC" w:rsidRDefault="00DE78DC">
      <w:pPr>
        <w:pStyle w:val="BodyText"/>
        <w:rPr>
          <w:sz w:val="20"/>
        </w:rPr>
      </w:pPr>
    </w:p>
    <w:p w:rsidR="00DE78DC" w:rsidRDefault="00DE78DC">
      <w:pPr>
        <w:pStyle w:val="BodyText"/>
        <w:rPr>
          <w:sz w:val="20"/>
        </w:rPr>
      </w:pPr>
    </w:p>
    <w:p w:rsidR="00DE78DC" w:rsidRDefault="00DE78DC">
      <w:pPr>
        <w:pStyle w:val="BodyText"/>
        <w:rPr>
          <w:sz w:val="20"/>
        </w:rPr>
      </w:pPr>
    </w:p>
    <w:p w:rsidR="00DE78DC" w:rsidRDefault="00DE78DC">
      <w:pPr>
        <w:pStyle w:val="BodyText"/>
        <w:rPr>
          <w:sz w:val="20"/>
        </w:rPr>
      </w:pPr>
    </w:p>
    <w:p w:rsidR="00DE78DC" w:rsidRDefault="00DE78DC">
      <w:pPr>
        <w:pStyle w:val="BodyText"/>
        <w:rPr>
          <w:sz w:val="20"/>
        </w:rPr>
      </w:pPr>
    </w:p>
    <w:p w:rsidR="00DE78DC" w:rsidRDefault="00DE78DC">
      <w:pPr>
        <w:pStyle w:val="BodyText"/>
        <w:rPr>
          <w:sz w:val="20"/>
        </w:rPr>
      </w:pPr>
    </w:p>
    <w:p w:rsidR="00DE78DC" w:rsidRDefault="00DE78DC">
      <w:pPr>
        <w:pStyle w:val="BodyText"/>
        <w:spacing w:before="11"/>
        <w:rPr>
          <w:sz w:val="19"/>
        </w:rPr>
      </w:pPr>
    </w:p>
    <w:p w:rsidR="00DE78DC" w:rsidRDefault="009322E9">
      <w:pPr>
        <w:spacing w:before="28"/>
        <w:ind w:right="2840"/>
        <w:jc w:val="right"/>
        <w:rPr>
          <w:b/>
          <w:sz w:val="36"/>
        </w:rPr>
      </w:pPr>
      <w:r>
        <w:rPr>
          <w:b/>
          <w:color w:val="171717"/>
          <w:sz w:val="36"/>
        </w:rPr>
        <w:t>Commissioned by</w:t>
      </w:r>
    </w:p>
    <w:p w:rsidR="00DE78DC" w:rsidRDefault="009322E9">
      <w:pPr>
        <w:spacing w:before="25"/>
        <w:ind w:right="697"/>
        <w:jc w:val="right"/>
        <w:rPr>
          <w:b/>
          <w:sz w:val="44"/>
        </w:rPr>
      </w:pPr>
      <w:r>
        <w:rPr>
          <w:b/>
          <w:color w:val="171717"/>
          <w:sz w:val="44"/>
        </w:rPr>
        <w:t>Department for Education</w:t>
      </w:r>
    </w:p>
    <w:p w:rsidR="00DE78DC" w:rsidRDefault="009322E9">
      <w:pPr>
        <w:spacing w:before="173"/>
        <w:ind w:right="4020"/>
        <w:jc w:val="right"/>
        <w:rPr>
          <w:b/>
          <w:sz w:val="32"/>
        </w:rPr>
      </w:pPr>
      <w:r>
        <w:rPr>
          <w:b/>
          <w:color w:val="171717"/>
          <w:sz w:val="32"/>
        </w:rPr>
        <w:t>Created by</w:t>
      </w:r>
    </w:p>
    <w:p w:rsidR="00DE78DC" w:rsidRDefault="00DE78DC">
      <w:pPr>
        <w:jc w:val="right"/>
        <w:rPr>
          <w:sz w:val="32"/>
        </w:rPr>
        <w:sectPr w:rsidR="00DE78DC">
          <w:type w:val="continuous"/>
          <w:pgSz w:w="16840" w:h="11910" w:orient="landscape"/>
          <w:pgMar w:top="1100" w:right="160" w:bottom="280" w:left="0" w:header="720" w:footer="720" w:gutter="0"/>
          <w:cols w:space="720"/>
        </w:sectPr>
      </w:pPr>
    </w:p>
    <w:p w:rsidR="00DE78DC" w:rsidRDefault="009322E9">
      <w:pPr>
        <w:pStyle w:val="BodyText"/>
        <w:spacing w:before="36" w:line="235" w:lineRule="auto"/>
        <w:ind w:left="720" w:right="108"/>
      </w:pPr>
      <w:r>
        <w:lastRenderedPageBreak/>
        <w:pict>
          <v:group id="_x0000_s1031" style="position:absolute;left:0;text-align:left;margin-left:27.4pt;margin-top:.4pt;width:814.4pt;height:593.6pt;z-index:-25072;mso-position-horizontal-relative:page;mso-position-vertical-relative:page" coordorigin="548,8" coordsize="16288,11872">
            <v:shape id="_x0000_s1083" type="#_x0000_t75" style="position:absolute;left:1900;top:10676;width:1372;height:424">
              <v:imagedata r:id="rId30" o:title=""/>
            </v:shape>
            <v:shape id="_x0000_s1082" type="#_x0000_t75" style="position:absolute;left:3380;top:10680;width:1084;height:408">
              <v:imagedata r:id="rId31" o:title=""/>
            </v:shape>
            <v:shape id="_x0000_s1081" type="#_x0000_t75" style="position:absolute;left:8496;top:11208;width:428;height:424">
              <v:imagedata r:id="rId32" o:title=""/>
            </v:shape>
            <v:shape id="_x0000_s1080" type="#_x0000_t75" style="position:absolute;left:8984;top:11304;width:816;height:204">
              <v:imagedata r:id="rId33" o:title=""/>
            </v:shape>
            <v:shape id="_x0000_s1079" type="#_x0000_t75" style="position:absolute;left:9844;top:11248;width:728;height:332">
              <v:imagedata r:id="rId34" o:title=""/>
            </v:shape>
            <v:shape id="_x0000_s1078" type="#_x0000_t75" style="position:absolute;left:7612;top:11220;width:796;height:392">
              <v:imagedata r:id="rId35" o:title=""/>
            </v:shape>
            <v:shape id="_x0000_s1077" type="#_x0000_t75" style="position:absolute;left:548;top:8;width:16248;height:11872">
              <v:imagedata r:id="rId36" o:title=""/>
            </v:shape>
            <v:shape id="_x0000_s1076" type="#_x0000_t75" style="position:absolute;left:1604;top:2152;width:12776;height:8900">
              <v:imagedata r:id="rId37" o:title=""/>
            </v:shape>
            <v:shape id="_x0000_s1075" type="#_x0000_t75" style="position:absolute;left:720;top:720;width:4992;height:324">
              <v:imagedata r:id="rId38" o:title=""/>
            </v:shape>
            <v:shape id="_x0000_s1074" type="#_x0000_t75" style="position:absolute;left:4472;top:720;width:3496;height:324">
              <v:imagedata r:id="rId39" o:title=""/>
            </v:shape>
            <v:shape id="_x0000_s1073" type="#_x0000_t75" style="position:absolute;left:7100;top:720;width:9736;height:324">
              <v:imagedata r:id="rId40" o:title=""/>
            </v:shape>
            <v:shape id="_x0000_s1072" type="#_x0000_t75" style="position:absolute;left:720;top:1008;width:9812;height:324">
              <v:imagedata r:id="rId41" o:title=""/>
            </v:shape>
            <v:shape id="_x0000_s1071" type="#_x0000_t75" style="position:absolute;left:1080;top:1584;width:8796;height:324">
              <v:imagedata r:id="rId42" o:title=""/>
            </v:shape>
            <v:shape id="_x0000_s1070" type="#_x0000_t75" style="position:absolute;left:720;top:1584;width:232;height:612">
              <v:imagedata r:id="rId43" o:title=""/>
            </v:shape>
            <v:shape id="_x0000_s1069" type="#_x0000_t75" style="position:absolute;left:1080;top:1872;width:15164;height:324">
              <v:imagedata r:id="rId44" o:title=""/>
            </v:shape>
            <v:shape id="_x0000_s1068" type="#_x0000_t75" style="position:absolute;left:1080;top:2160;width:2784;height:324">
              <v:imagedata r:id="rId45" o:title=""/>
            </v:shape>
            <v:shape id="_x0000_s1067" type="#_x0000_t75" style="position:absolute;left:720;top:2736;width:1500;height:324">
              <v:imagedata r:id="rId46" o:title=""/>
            </v:shape>
            <v:shape id="_x0000_s1066" type="#_x0000_t75" style="position:absolute;left:1848;top:2736;width:680;height:324">
              <v:imagedata r:id="rId47" o:title=""/>
            </v:shape>
            <v:shape id="_x0000_s1065" type="#_x0000_t75" style="position:absolute;left:2360;top:2736;width:144;height:324">
              <v:imagedata r:id="rId48" o:title=""/>
            </v:shape>
            <v:shape id="_x0000_s1064" type="#_x0000_t75" style="position:absolute;left:2468;top:2736;width:11312;height:324">
              <v:imagedata r:id="rId49" o:title=""/>
            </v:shape>
            <v:shape id="_x0000_s1063" type="#_x0000_t75" style="position:absolute;left:720;top:3024;width:12740;height:324">
              <v:imagedata r:id="rId50" o:title=""/>
            </v:shape>
            <v:shape id="_x0000_s1062" type="#_x0000_t75" style="position:absolute;left:720;top:3312;width:13140;height:324">
              <v:imagedata r:id="rId51" o:title=""/>
            </v:shape>
            <v:shape id="_x0000_s1061" type="#_x0000_t75" style="position:absolute;left:720;top:3600;width:6816;height:324">
              <v:imagedata r:id="rId52" o:title=""/>
            </v:shape>
            <v:shape id="_x0000_s1060" type="#_x0000_t75" style="position:absolute;left:720;top:4176;width:13120;height:324">
              <v:imagedata r:id="rId53" o:title=""/>
            </v:shape>
            <v:shape id="_x0000_s1059" type="#_x0000_t75" style="position:absolute;left:720;top:4464;width:2328;height:324">
              <v:imagedata r:id="rId54" o:title=""/>
            </v:shape>
            <v:shape id="_x0000_s1058" type="#_x0000_t75" style="position:absolute;left:6024;top:4464;width:144;height:324">
              <v:imagedata r:id="rId48" o:title=""/>
            </v:shape>
            <v:shape id="_x0000_s1057" type="#_x0000_t75" style="position:absolute;left:2472;top:4464;width:4724;height:324">
              <v:imagedata r:id="rId55" o:title=""/>
            </v:shape>
            <v:shape id="_x0000_s1056" type="#_x0000_t75" style="position:absolute;left:6132;top:4464;width:7012;height:324">
              <v:imagedata r:id="rId56" o:title=""/>
            </v:shape>
            <v:shape id="_x0000_s1055" type="#_x0000_t75" style="position:absolute;left:720;top:4752;width:12884;height:324">
              <v:imagedata r:id="rId57" o:title=""/>
            </v:shape>
            <v:shape id="_x0000_s1054" type="#_x0000_t75" style="position:absolute;left:10408;top:4752;width:1172;height:324">
              <v:imagedata r:id="rId58" o:title=""/>
            </v:shape>
            <v:shape id="_x0000_s1053" type="#_x0000_t75" style="position:absolute;left:11284;top:4752;width:128;height:324">
              <v:imagedata r:id="rId59" o:title=""/>
            </v:shape>
            <v:shape id="_x0000_s1052" type="#_x0000_t75" style="position:absolute;left:11284;top:4752;width:168;height:324">
              <v:imagedata r:id="rId60" o:title=""/>
            </v:shape>
            <v:shape id="_x0000_s1051" type="#_x0000_t75" style="position:absolute;left:720;top:5040;width:3920;height:324">
              <v:imagedata r:id="rId61" o:title=""/>
            </v:shape>
            <v:shape id="_x0000_s1050" type="#_x0000_t75" style="position:absolute;left:720;top:5616;width:3072;height:324">
              <v:imagedata r:id="rId62" o:title=""/>
            </v:shape>
            <v:shape id="_x0000_s1049" type="#_x0000_t75" style="position:absolute;left:3028;top:5616;width:1744;height:324">
              <v:imagedata r:id="rId63" o:title=""/>
            </v:shape>
            <v:shape id="_x0000_s1048" type="#_x0000_t75" style="position:absolute;left:4340;top:5616;width:124;height:324">
              <v:imagedata r:id="rId59" o:title=""/>
            </v:shape>
            <v:shape id="_x0000_s1047" type="#_x0000_t75" style="position:absolute;left:4432;top:5616;width:4512;height:324">
              <v:imagedata r:id="rId64" o:title=""/>
            </v:shape>
            <v:shape id="_x0000_s1046" type="#_x0000_t75" style="position:absolute;left:720;top:5904;width:8920;height:324">
              <v:imagedata r:id="rId65" o:title=""/>
            </v:shape>
            <v:shape id="_x0000_s1045" type="#_x0000_t75" style="position:absolute;left:720;top:6192;width:6380;height:324">
              <v:imagedata r:id="rId66" o:title=""/>
            </v:shape>
            <v:shape id="_x0000_s1044" type="#_x0000_t75" style="position:absolute;left:5516;top:6192;width:324;height:324">
              <v:imagedata r:id="rId67" o:title=""/>
            </v:shape>
            <v:shape id="_x0000_s1043" type="#_x0000_t75" style="position:absolute;left:5760;top:6192;width:652;height:324">
              <v:imagedata r:id="rId68" o:title=""/>
            </v:shape>
            <v:shape id="_x0000_s1042" type="#_x0000_t75" style="position:absolute;left:6248;top:6192;width:648;height:324">
              <v:imagedata r:id="rId69" o:title=""/>
            </v:shape>
            <v:shape id="_x0000_s1041" type="#_x0000_t75" style="position:absolute;left:6736;top:6192;width:904;height:324">
              <v:imagedata r:id="rId70" o:title=""/>
            </v:shape>
            <v:shape id="_x0000_s1040" type="#_x0000_t75" style="position:absolute;left:720;top:6480;width:868;height:324">
              <v:imagedata r:id="rId71" o:title=""/>
            </v:shape>
            <v:shape id="_x0000_s1039" type="#_x0000_t75" style="position:absolute;left:720;top:7056;width:7776;height:324">
              <v:imagedata r:id="rId72" o:title=""/>
            </v:shape>
            <v:shape id="_x0000_s1038" type="#_x0000_t75" style="position:absolute;left:720;top:7344;width:7728;height:324">
              <v:imagedata r:id="rId73" o:title=""/>
            </v:shape>
            <v:shape id="_x0000_s1037" type="#_x0000_t75" style="position:absolute;left:720;top:7632;width:7808;height:324">
              <v:imagedata r:id="rId74" o:title=""/>
            </v:shape>
            <v:shape id="_x0000_s1036" type="#_x0000_t75" style="position:absolute;left:720;top:7920;width:7784;height:324">
              <v:imagedata r:id="rId75" o:title=""/>
            </v:shape>
            <v:shape id="_x0000_s1035" type="#_x0000_t75" style="position:absolute;left:720;top:8232;width:4064;height:324">
              <v:imagedata r:id="rId76" o:title=""/>
            </v:shape>
            <v:shape id="_x0000_s1034" type="#_x0000_t75" style="position:absolute;left:3776;top:8232;width:528;height:324">
              <v:imagedata r:id="rId77" o:title=""/>
            </v:shape>
            <v:shape id="_x0000_s1033" type="#_x0000_t75" style="position:absolute;left:4172;top:8232;width:156;height:324">
              <v:imagedata r:id="rId78" o:title=""/>
            </v:shape>
            <v:shape id="_x0000_s1032" type="#_x0000_t75" style="position:absolute;left:4292;top:8232;width:80;height:324">
              <v:imagedata r:id="rId79" o:title=""/>
            </v:shape>
            <w10:wrap anchorx="page" anchory="page"/>
          </v:group>
        </w:pict>
      </w:r>
      <w:r>
        <w:rPr>
          <w:color w:val="171717"/>
        </w:rPr>
        <w:t xml:space="preserve">Schools must use the funding to make </w:t>
      </w:r>
      <w:r>
        <w:rPr>
          <w:b/>
          <w:color w:val="171717"/>
        </w:rPr>
        <w:t xml:space="preserve">additional and sustainable </w:t>
      </w:r>
      <w:r>
        <w:rPr>
          <w:color w:val="171717"/>
        </w:rPr>
        <w:t>improvements to the quality of Physical Education, Sport and Physical Activity (PESPA) they offer. This means that you should use the Primary PE and Sport Premium to:</w:t>
      </w:r>
    </w:p>
    <w:p w:rsidR="00DE78DC" w:rsidRDefault="00DE78DC">
      <w:pPr>
        <w:pStyle w:val="BodyText"/>
        <w:spacing w:before="2"/>
        <w:rPr>
          <w:sz w:val="19"/>
        </w:rPr>
      </w:pPr>
    </w:p>
    <w:p w:rsidR="00DE78DC" w:rsidRDefault="009322E9">
      <w:pPr>
        <w:pStyle w:val="ListParagraph"/>
        <w:numPr>
          <w:ilvl w:val="0"/>
          <w:numId w:val="1"/>
        </w:numPr>
        <w:tabs>
          <w:tab w:val="left" w:pos="1080"/>
          <w:tab w:val="left" w:pos="1081"/>
        </w:tabs>
        <w:spacing w:before="51" w:line="290" w:lineRule="exact"/>
        <w:ind w:hanging="360"/>
        <w:rPr>
          <w:sz w:val="24"/>
        </w:rPr>
      </w:pPr>
      <w:r>
        <w:rPr>
          <w:color w:val="171717"/>
          <w:sz w:val="24"/>
        </w:rPr>
        <w:t>Develop or a</w:t>
      </w:r>
      <w:r>
        <w:rPr>
          <w:color w:val="171717"/>
          <w:sz w:val="24"/>
        </w:rPr>
        <w:t xml:space="preserve">dd </w:t>
      </w:r>
      <w:r>
        <w:rPr>
          <w:color w:val="171717"/>
          <w:spacing w:val="-3"/>
          <w:sz w:val="24"/>
        </w:rPr>
        <w:t xml:space="preserve">to </w:t>
      </w:r>
      <w:r>
        <w:rPr>
          <w:color w:val="171717"/>
          <w:sz w:val="24"/>
        </w:rPr>
        <w:t>the PESPA activities that your school already</w:t>
      </w:r>
      <w:r>
        <w:rPr>
          <w:color w:val="171717"/>
          <w:spacing w:val="-6"/>
          <w:sz w:val="24"/>
        </w:rPr>
        <w:t xml:space="preserve"> </w:t>
      </w:r>
      <w:r>
        <w:rPr>
          <w:color w:val="171717"/>
          <w:sz w:val="24"/>
        </w:rPr>
        <w:t>offer</w:t>
      </w:r>
    </w:p>
    <w:p w:rsidR="00DE78DC" w:rsidRDefault="009322E9">
      <w:pPr>
        <w:pStyle w:val="ListParagraph"/>
        <w:numPr>
          <w:ilvl w:val="0"/>
          <w:numId w:val="1"/>
        </w:numPr>
        <w:tabs>
          <w:tab w:val="left" w:pos="1080"/>
          <w:tab w:val="left" w:pos="1081"/>
        </w:tabs>
        <w:spacing w:line="237" w:lineRule="auto"/>
        <w:ind w:right="4230" w:hanging="360"/>
        <w:rPr>
          <w:sz w:val="24"/>
        </w:rPr>
      </w:pPr>
      <w:r>
        <w:rPr>
          <w:color w:val="171717"/>
          <w:sz w:val="24"/>
        </w:rPr>
        <w:t>Build</w:t>
      </w:r>
      <w:r>
        <w:rPr>
          <w:color w:val="171717"/>
          <w:spacing w:val="1"/>
          <w:sz w:val="24"/>
        </w:rPr>
        <w:t xml:space="preserve"> </w:t>
      </w:r>
      <w:r>
        <w:rPr>
          <w:color w:val="171717"/>
          <w:sz w:val="24"/>
        </w:rPr>
        <w:t>capacity</w:t>
      </w:r>
      <w:r>
        <w:rPr>
          <w:color w:val="171717"/>
          <w:spacing w:val="-2"/>
          <w:sz w:val="24"/>
        </w:rPr>
        <w:t xml:space="preserve"> </w:t>
      </w:r>
      <w:r>
        <w:rPr>
          <w:color w:val="171717"/>
          <w:sz w:val="24"/>
        </w:rPr>
        <w:t>and</w:t>
      </w:r>
      <w:r>
        <w:rPr>
          <w:color w:val="171717"/>
          <w:spacing w:val="-3"/>
          <w:sz w:val="24"/>
        </w:rPr>
        <w:t xml:space="preserve"> </w:t>
      </w:r>
      <w:r>
        <w:rPr>
          <w:color w:val="171717"/>
          <w:sz w:val="24"/>
        </w:rPr>
        <w:t>capability</w:t>
      </w:r>
      <w:r>
        <w:rPr>
          <w:color w:val="171717"/>
          <w:spacing w:val="-5"/>
          <w:sz w:val="24"/>
        </w:rPr>
        <w:t xml:space="preserve"> </w:t>
      </w:r>
      <w:r>
        <w:rPr>
          <w:color w:val="171717"/>
          <w:sz w:val="24"/>
        </w:rPr>
        <w:t>within</w:t>
      </w:r>
      <w:r>
        <w:rPr>
          <w:color w:val="171717"/>
          <w:spacing w:val="1"/>
          <w:sz w:val="24"/>
        </w:rPr>
        <w:t xml:space="preserve"> </w:t>
      </w:r>
      <w:r>
        <w:rPr>
          <w:color w:val="171717"/>
          <w:sz w:val="24"/>
        </w:rPr>
        <w:t>the school</w:t>
      </w:r>
      <w:r>
        <w:rPr>
          <w:color w:val="171717"/>
          <w:spacing w:val="-3"/>
          <w:sz w:val="24"/>
        </w:rPr>
        <w:t xml:space="preserve"> </w:t>
      </w:r>
      <w:r>
        <w:rPr>
          <w:color w:val="171717"/>
          <w:sz w:val="24"/>
        </w:rPr>
        <w:t>to</w:t>
      </w:r>
      <w:r>
        <w:rPr>
          <w:color w:val="171717"/>
          <w:spacing w:val="-4"/>
          <w:sz w:val="24"/>
        </w:rPr>
        <w:t xml:space="preserve"> </w:t>
      </w:r>
      <w:r>
        <w:rPr>
          <w:color w:val="171717"/>
          <w:sz w:val="24"/>
        </w:rPr>
        <w:t>ensure</w:t>
      </w:r>
      <w:r>
        <w:rPr>
          <w:color w:val="171717"/>
          <w:spacing w:val="-3"/>
          <w:sz w:val="24"/>
        </w:rPr>
        <w:t xml:space="preserve"> </w:t>
      </w:r>
      <w:r>
        <w:rPr>
          <w:color w:val="171717"/>
          <w:sz w:val="24"/>
        </w:rPr>
        <w:t>that</w:t>
      </w:r>
      <w:r>
        <w:rPr>
          <w:color w:val="171717"/>
          <w:spacing w:val="-5"/>
          <w:sz w:val="24"/>
        </w:rPr>
        <w:t xml:space="preserve"> </w:t>
      </w:r>
      <w:r>
        <w:rPr>
          <w:color w:val="171717"/>
          <w:sz w:val="24"/>
        </w:rPr>
        <w:t>improvements</w:t>
      </w:r>
      <w:r>
        <w:rPr>
          <w:color w:val="171717"/>
          <w:spacing w:val="-3"/>
          <w:sz w:val="24"/>
        </w:rPr>
        <w:t xml:space="preserve"> </w:t>
      </w:r>
      <w:r>
        <w:rPr>
          <w:color w:val="171717"/>
          <w:sz w:val="24"/>
        </w:rPr>
        <w:t>made</w:t>
      </w:r>
      <w:r>
        <w:rPr>
          <w:color w:val="171717"/>
          <w:spacing w:val="-3"/>
          <w:sz w:val="24"/>
        </w:rPr>
        <w:t xml:space="preserve"> </w:t>
      </w:r>
      <w:r>
        <w:rPr>
          <w:color w:val="171717"/>
          <w:sz w:val="24"/>
        </w:rPr>
        <w:t>now</w:t>
      </w:r>
      <w:r>
        <w:rPr>
          <w:color w:val="171717"/>
          <w:spacing w:val="-1"/>
          <w:sz w:val="24"/>
        </w:rPr>
        <w:t xml:space="preserve"> </w:t>
      </w:r>
      <w:r>
        <w:rPr>
          <w:color w:val="171717"/>
          <w:sz w:val="24"/>
        </w:rPr>
        <w:t>will</w:t>
      </w:r>
      <w:r>
        <w:rPr>
          <w:color w:val="171717"/>
          <w:spacing w:val="-3"/>
          <w:sz w:val="24"/>
        </w:rPr>
        <w:t xml:space="preserve"> </w:t>
      </w:r>
      <w:r>
        <w:rPr>
          <w:color w:val="171717"/>
          <w:sz w:val="24"/>
        </w:rPr>
        <w:t>benefit</w:t>
      </w:r>
      <w:r>
        <w:rPr>
          <w:color w:val="171717"/>
          <w:spacing w:val="-5"/>
          <w:sz w:val="24"/>
        </w:rPr>
        <w:t xml:space="preserve"> </w:t>
      </w:r>
      <w:r>
        <w:rPr>
          <w:color w:val="171717"/>
          <w:sz w:val="24"/>
        </w:rPr>
        <w:t>pupils</w:t>
      </w:r>
      <w:r>
        <w:rPr>
          <w:color w:val="171717"/>
          <w:spacing w:val="-3"/>
          <w:sz w:val="24"/>
        </w:rPr>
        <w:t xml:space="preserve"> </w:t>
      </w:r>
      <w:r>
        <w:rPr>
          <w:color w:val="171717"/>
          <w:sz w:val="24"/>
        </w:rPr>
        <w:t>joining</w:t>
      </w:r>
      <w:r>
        <w:rPr>
          <w:color w:val="171717"/>
          <w:spacing w:val="-5"/>
          <w:sz w:val="24"/>
        </w:rPr>
        <w:t xml:space="preserve"> </w:t>
      </w:r>
      <w:r>
        <w:rPr>
          <w:color w:val="171717"/>
          <w:sz w:val="24"/>
        </w:rPr>
        <w:t>the school in future</w:t>
      </w:r>
      <w:r>
        <w:rPr>
          <w:color w:val="171717"/>
          <w:spacing w:val="6"/>
          <w:sz w:val="24"/>
        </w:rPr>
        <w:t xml:space="preserve"> </w:t>
      </w:r>
      <w:r>
        <w:rPr>
          <w:color w:val="171717"/>
          <w:sz w:val="24"/>
        </w:rPr>
        <w:t>years</w:t>
      </w:r>
    </w:p>
    <w:p w:rsidR="00DE78DC" w:rsidRDefault="00DE78DC">
      <w:pPr>
        <w:pStyle w:val="BodyText"/>
        <w:spacing w:before="11"/>
        <w:rPr>
          <w:sz w:val="18"/>
        </w:rPr>
      </w:pPr>
    </w:p>
    <w:p w:rsidR="00DE78DC" w:rsidRDefault="009322E9">
      <w:pPr>
        <w:pStyle w:val="BodyText"/>
        <w:spacing w:before="56" w:line="235" w:lineRule="auto"/>
        <w:ind w:left="720" w:right="4446"/>
      </w:pPr>
      <w:r>
        <w:rPr>
          <w:color w:val="171717"/>
        </w:rPr>
        <w:t xml:space="preserve">Please visit </w:t>
      </w:r>
      <w:hyperlink r:id="rId80">
        <w:r>
          <w:rPr>
            <w:color w:val="405688"/>
            <w:u w:val="single" w:color="405688"/>
          </w:rPr>
          <w:t>gov.u</w:t>
        </w:r>
      </w:hyperlink>
      <w:hyperlink r:id="rId81">
        <w:r>
          <w:rPr>
            <w:color w:val="405688"/>
            <w:u w:val="single" w:color="405688"/>
          </w:rPr>
          <w:t>k</w:t>
        </w:r>
        <w:r>
          <w:rPr>
            <w:color w:val="405688"/>
          </w:rPr>
          <w:t xml:space="preserve"> </w:t>
        </w:r>
      </w:hyperlink>
      <w:r>
        <w:rPr>
          <w:color w:val="171717"/>
        </w:rPr>
        <w:t xml:space="preserve">for the revised </w:t>
      </w:r>
      <w:proofErr w:type="spellStart"/>
      <w:r>
        <w:rPr>
          <w:color w:val="171717"/>
        </w:rPr>
        <w:t>DfE</w:t>
      </w:r>
      <w:proofErr w:type="spellEnd"/>
      <w:r>
        <w:rPr>
          <w:color w:val="171717"/>
        </w:rPr>
        <w:t xml:space="preserve"> guidance including the 5 key indicators across which sc</w:t>
      </w:r>
      <w:r>
        <w:rPr>
          <w:color w:val="171717"/>
        </w:rPr>
        <w:t>hools should demonstrate an improvement. This document will help you to review your provision and to report</w:t>
      </w:r>
    </w:p>
    <w:p w:rsidR="00DE78DC" w:rsidRDefault="009322E9">
      <w:pPr>
        <w:pStyle w:val="BodyText"/>
        <w:spacing w:line="288" w:lineRule="exact"/>
        <w:ind w:left="720"/>
      </w:pPr>
      <w:proofErr w:type="gramStart"/>
      <w:r>
        <w:rPr>
          <w:color w:val="171717"/>
        </w:rPr>
        <w:t>your</w:t>
      </w:r>
      <w:proofErr w:type="gramEnd"/>
      <w:r>
        <w:rPr>
          <w:color w:val="171717"/>
        </w:rPr>
        <w:t xml:space="preserve"> spend. </w:t>
      </w:r>
      <w:proofErr w:type="spellStart"/>
      <w:r>
        <w:rPr>
          <w:color w:val="171717"/>
        </w:rPr>
        <w:t>DfE</w:t>
      </w:r>
      <w:proofErr w:type="spellEnd"/>
      <w:r>
        <w:rPr>
          <w:color w:val="171717"/>
        </w:rPr>
        <w:t xml:space="preserve"> encourages schools to use this template as an effective way of meeting the reporting</w:t>
      </w:r>
    </w:p>
    <w:p w:rsidR="00DE78DC" w:rsidRDefault="009322E9">
      <w:pPr>
        <w:pStyle w:val="BodyText"/>
        <w:spacing w:line="290" w:lineRule="exact"/>
        <w:ind w:left="720"/>
      </w:pPr>
      <w:r>
        <w:rPr>
          <w:color w:val="171717"/>
        </w:rPr>
        <w:t>requirements of the Primary PE and Sport Premium.</w:t>
      </w:r>
    </w:p>
    <w:p w:rsidR="00DE78DC" w:rsidRDefault="00DE78DC">
      <w:pPr>
        <w:pStyle w:val="BodyText"/>
        <w:rPr>
          <w:sz w:val="19"/>
        </w:rPr>
      </w:pPr>
    </w:p>
    <w:p w:rsidR="00DE78DC" w:rsidRDefault="009322E9">
      <w:pPr>
        <w:pStyle w:val="BodyText"/>
        <w:spacing w:before="52" w:line="290" w:lineRule="exact"/>
        <w:ind w:left="720"/>
      </w:pPr>
      <w:r>
        <w:rPr>
          <w:color w:val="171717"/>
        </w:rPr>
        <w:t>We recommend you start by reflecting on the impact of current provision and reviewing the previous</w:t>
      </w:r>
    </w:p>
    <w:p w:rsidR="00DE78DC" w:rsidRDefault="009322E9">
      <w:pPr>
        <w:pStyle w:val="BodyText"/>
        <w:spacing w:before="2" w:line="235" w:lineRule="auto"/>
        <w:ind w:left="720" w:right="5279"/>
        <w:jc w:val="both"/>
      </w:pPr>
      <w:r>
        <w:rPr>
          <w:color w:val="171717"/>
        </w:rPr>
        <w:t xml:space="preserve">spend. Under the </w:t>
      </w:r>
      <w:hyperlink r:id="rId82">
        <w:r>
          <w:rPr>
            <w:color w:val="405688"/>
            <w:u w:val="single" w:color="405688"/>
          </w:rPr>
          <w:t xml:space="preserve">Ofsted Schools Inspection </w:t>
        </w:r>
        <w:r>
          <w:rPr>
            <w:color w:val="405688"/>
            <w:spacing w:val="-3"/>
            <w:u w:val="single" w:color="405688"/>
          </w:rPr>
          <w:t>Framewor</w:t>
        </w:r>
      </w:hyperlink>
      <w:hyperlink r:id="rId83">
        <w:r>
          <w:rPr>
            <w:color w:val="405688"/>
            <w:spacing w:val="-3"/>
            <w:u w:val="single" w:color="405688"/>
          </w:rPr>
          <w:t>k</w:t>
        </w:r>
      </w:hyperlink>
      <w:hyperlink r:id="rId84">
        <w:r>
          <w:rPr>
            <w:color w:val="171717"/>
            <w:spacing w:val="-3"/>
          </w:rPr>
          <w:t xml:space="preserve">, </w:t>
        </w:r>
      </w:hyperlink>
      <w:r>
        <w:rPr>
          <w:color w:val="171717"/>
        </w:rPr>
        <w:t>inspectors will assess how effectively leaders use the Primary</w:t>
      </w:r>
      <w:r>
        <w:rPr>
          <w:color w:val="171717"/>
          <w:spacing w:val="-3"/>
        </w:rPr>
        <w:t xml:space="preserve"> </w:t>
      </w:r>
      <w:r>
        <w:rPr>
          <w:color w:val="171717"/>
        </w:rPr>
        <w:t>PE</w:t>
      </w:r>
      <w:r>
        <w:rPr>
          <w:color w:val="171717"/>
          <w:spacing w:val="-3"/>
        </w:rPr>
        <w:t xml:space="preserve"> </w:t>
      </w:r>
      <w:r>
        <w:rPr>
          <w:color w:val="171717"/>
        </w:rPr>
        <w:t>and</w:t>
      </w:r>
      <w:r>
        <w:rPr>
          <w:color w:val="171717"/>
          <w:spacing w:val="-4"/>
        </w:rPr>
        <w:t xml:space="preserve"> </w:t>
      </w:r>
      <w:r>
        <w:rPr>
          <w:color w:val="171717"/>
        </w:rPr>
        <w:t>Sport</w:t>
      </w:r>
      <w:r>
        <w:rPr>
          <w:color w:val="171717"/>
          <w:spacing w:val="-2"/>
        </w:rPr>
        <w:t xml:space="preserve"> </w:t>
      </w:r>
      <w:r>
        <w:rPr>
          <w:color w:val="171717"/>
        </w:rPr>
        <w:t>Premium</w:t>
      </w:r>
      <w:r>
        <w:rPr>
          <w:color w:val="171717"/>
          <w:spacing w:val="-2"/>
        </w:rPr>
        <w:t xml:space="preserve"> </w:t>
      </w:r>
      <w:r>
        <w:rPr>
          <w:color w:val="171717"/>
        </w:rPr>
        <w:t>and</w:t>
      </w:r>
      <w:r>
        <w:rPr>
          <w:color w:val="171717"/>
          <w:spacing w:val="-4"/>
        </w:rPr>
        <w:t xml:space="preserve"> </w:t>
      </w:r>
      <w:r>
        <w:rPr>
          <w:color w:val="171717"/>
        </w:rPr>
        <w:t>measure</w:t>
      </w:r>
      <w:r>
        <w:rPr>
          <w:color w:val="171717"/>
          <w:spacing w:val="-2"/>
        </w:rPr>
        <w:t xml:space="preserve"> </w:t>
      </w:r>
      <w:r>
        <w:rPr>
          <w:color w:val="171717"/>
        </w:rPr>
        <w:t>its</w:t>
      </w:r>
      <w:r>
        <w:rPr>
          <w:color w:val="171717"/>
          <w:spacing w:val="-4"/>
        </w:rPr>
        <w:t xml:space="preserve"> </w:t>
      </w:r>
      <w:r>
        <w:rPr>
          <w:color w:val="171717"/>
        </w:rPr>
        <w:t>impact</w:t>
      </w:r>
      <w:r>
        <w:rPr>
          <w:color w:val="171717"/>
          <w:spacing w:val="-6"/>
        </w:rPr>
        <w:t xml:space="preserve"> </w:t>
      </w:r>
      <w:r>
        <w:rPr>
          <w:color w:val="171717"/>
        </w:rPr>
        <w:t>on</w:t>
      </w:r>
      <w:r>
        <w:rPr>
          <w:color w:val="171717"/>
          <w:spacing w:val="-4"/>
        </w:rPr>
        <w:t xml:space="preserve"> </w:t>
      </w:r>
      <w:r>
        <w:rPr>
          <w:color w:val="171717"/>
        </w:rPr>
        <w:t>outcomes</w:t>
      </w:r>
      <w:r>
        <w:rPr>
          <w:color w:val="171717"/>
          <w:spacing w:val="-3"/>
        </w:rPr>
        <w:t xml:space="preserve"> </w:t>
      </w:r>
      <w:r>
        <w:rPr>
          <w:color w:val="171717"/>
        </w:rPr>
        <w:t>for</w:t>
      </w:r>
      <w:r>
        <w:rPr>
          <w:color w:val="171717"/>
          <w:spacing w:val="-2"/>
        </w:rPr>
        <w:t xml:space="preserve"> </w:t>
      </w:r>
      <w:r>
        <w:rPr>
          <w:color w:val="171717"/>
        </w:rPr>
        <w:t>pupils,</w:t>
      </w:r>
      <w:r>
        <w:rPr>
          <w:color w:val="171717"/>
          <w:spacing w:val="-2"/>
        </w:rPr>
        <w:t xml:space="preserve"> </w:t>
      </w:r>
      <w:r>
        <w:rPr>
          <w:color w:val="171717"/>
        </w:rPr>
        <w:t>and</w:t>
      </w:r>
      <w:r>
        <w:rPr>
          <w:color w:val="171717"/>
          <w:spacing w:val="-1"/>
        </w:rPr>
        <w:t xml:space="preserve"> </w:t>
      </w:r>
      <w:r>
        <w:rPr>
          <w:color w:val="171717"/>
        </w:rPr>
        <w:t>how</w:t>
      </w:r>
      <w:r>
        <w:rPr>
          <w:color w:val="171717"/>
          <w:spacing w:val="-2"/>
        </w:rPr>
        <w:t xml:space="preserve"> </w:t>
      </w:r>
      <w:r>
        <w:rPr>
          <w:color w:val="171717"/>
        </w:rPr>
        <w:t>effectively</w:t>
      </w:r>
      <w:r>
        <w:rPr>
          <w:color w:val="171717"/>
          <w:spacing w:val="-25"/>
        </w:rPr>
        <w:t xml:space="preserve"> </w:t>
      </w:r>
      <w:hyperlink r:id="rId85">
        <w:r>
          <w:rPr>
            <w:color w:val="405688"/>
            <w:u w:val="single" w:color="405688"/>
          </w:rPr>
          <w:t>gove</w:t>
        </w:r>
        <w:r>
          <w:rPr>
            <w:color w:val="405688"/>
            <w:u w:val="single" w:color="405688"/>
          </w:rPr>
          <w:t>rnor</w:t>
        </w:r>
      </w:hyperlink>
      <w:hyperlink r:id="rId86">
        <w:r>
          <w:rPr>
            <w:color w:val="405688"/>
          </w:rPr>
          <w:t>s</w:t>
        </w:r>
      </w:hyperlink>
      <w:r>
        <w:rPr>
          <w:color w:val="405688"/>
        </w:rPr>
        <w:t xml:space="preserve"> </w:t>
      </w:r>
      <w:r>
        <w:rPr>
          <w:color w:val="171717"/>
        </w:rPr>
        <w:t>hold them to account for</w:t>
      </w:r>
      <w:r>
        <w:rPr>
          <w:color w:val="171717"/>
          <w:spacing w:val="4"/>
        </w:rPr>
        <w:t xml:space="preserve"> </w:t>
      </w:r>
      <w:r>
        <w:rPr>
          <w:color w:val="171717"/>
        </w:rPr>
        <w:t>this.</w:t>
      </w:r>
    </w:p>
    <w:p w:rsidR="00DE78DC" w:rsidRDefault="00DE78DC">
      <w:pPr>
        <w:pStyle w:val="BodyText"/>
        <w:spacing w:before="3"/>
        <w:rPr>
          <w:sz w:val="19"/>
        </w:rPr>
      </w:pPr>
    </w:p>
    <w:p w:rsidR="00DE78DC" w:rsidRDefault="009322E9">
      <w:pPr>
        <w:pStyle w:val="BodyText"/>
        <w:spacing w:before="56" w:line="235" w:lineRule="auto"/>
        <w:ind w:left="720" w:right="8709"/>
      </w:pPr>
      <w:r>
        <w:rPr>
          <w:color w:val="171717"/>
        </w:rPr>
        <w:t xml:space="preserve">Schools are required to </w:t>
      </w:r>
      <w:hyperlink r:id="rId87" w:anchor="pe-and-sport-premium-for-primary-schools">
        <w:r>
          <w:rPr>
            <w:color w:val="405688"/>
            <w:u w:val="single" w:color="405688"/>
          </w:rPr>
          <w:t>publish detai</w:t>
        </w:r>
      </w:hyperlink>
      <w:hyperlink r:id="rId88" w:anchor="pe-and-sport-premium-for-primary-schools">
        <w:r>
          <w:rPr>
            <w:color w:val="405688"/>
            <w:u w:val="single" w:color="405688"/>
          </w:rPr>
          <w:t>ls</w:t>
        </w:r>
        <w:r>
          <w:rPr>
            <w:color w:val="405688"/>
          </w:rPr>
          <w:t xml:space="preserve"> </w:t>
        </w:r>
      </w:hyperlink>
      <w:r>
        <w:rPr>
          <w:color w:val="171717"/>
        </w:rPr>
        <w:t xml:space="preserve">of how they spend this funding as well as on the impact it has on pupils’ PE and sport participation and attainment by the end of the summer term or by </w:t>
      </w:r>
      <w:r>
        <w:rPr>
          <w:b/>
          <w:color w:val="171717"/>
        </w:rPr>
        <w:t xml:space="preserve">31 July 2019 </w:t>
      </w:r>
      <w:r>
        <w:rPr>
          <w:color w:val="171717"/>
        </w:rPr>
        <w:t>at the latest.</w:t>
      </w:r>
    </w:p>
    <w:p w:rsidR="00DE78DC" w:rsidRDefault="00DE78DC">
      <w:pPr>
        <w:pStyle w:val="BodyText"/>
        <w:spacing w:before="4"/>
        <w:rPr>
          <w:sz w:val="19"/>
        </w:rPr>
      </w:pPr>
    </w:p>
    <w:p w:rsidR="00DE78DC" w:rsidRDefault="009322E9">
      <w:pPr>
        <w:pStyle w:val="BodyText"/>
        <w:spacing w:before="52"/>
        <w:ind w:left="720" w:right="10115"/>
        <w:jc w:val="both"/>
      </w:pPr>
      <w:r>
        <w:rPr>
          <w:color w:val="171717"/>
        </w:rPr>
        <w:t>We recommend regularly updating the table a</w:t>
      </w:r>
      <w:r>
        <w:rPr>
          <w:color w:val="171717"/>
        </w:rPr>
        <w:t xml:space="preserve">nd publishing it on your website throughout the year, as evidence of your ongoing review into how you are using the money to secure maximum, sustainable impact. To see an example of how to complete the table please click </w:t>
      </w:r>
      <w:hyperlink r:id="rId89">
        <w:r>
          <w:rPr>
            <w:color w:val="405688"/>
            <w:u w:val="single" w:color="405688"/>
          </w:rPr>
          <w:t>HER</w:t>
        </w:r>
      </w:hyperlink>
      <w:hyperlink r:id="rId90">
        <w:r>
          <w:rPr>
            <w:color w:val="405688"/>
            <w:u w:val="single" w:color="405688"/>
          </w:rPr>
          <w:t>E</w:t>
        </w:r>
      </w:hyperlink>
      <w:r>
        <w:rPr>
          <w:color w:val="171717"/>
        </w:rPr>
        <w:t>.</w:t>
      </w:r>
    </w:p>
    <w:p w:rsidR="00DE78DC" w:rsidRDefault="00DE78DC">
      <w:pPr>
        <w:pStyle w:val="BodyText"/>
        <w:rPr>
          <w:sz w:val="20"/>
        </w:rPr>
      </w:pPr>
    </w:p>
    <w:p w:rsidR="00DE78DC" w:rsidRDefault="00DE78DC">
      <w:pPr>
        <w:pStyle w:val="BodyText"/>
        <w:rPr>
          <w:sz w:val="20"/>
        </w:rPr>
      </w:pPr>
    </w:p>
    <w:p w:rsidR="00DE78DC" w:rsidRDefault="00DE78DC">
      <w:pPr>
        <w:pStyle w:val="BodyText"/>
        <w:rPr>
          <w:sz w:val="20"/>
        </w:rPr>
      </w:pPr>
    </w:p>
    <w:p w:rsidR="00DE78DC" w:rsidRDefault="00DE78DC">
      <w:pPr>
        <w:pStyle w:val="BodyText"/>
        <w:rPr>
          <w:sz w:val="20"/>
        </w:rPr>
      </w:pPr>
    </w:p>
    <w:p w:rsidR="00DE78DC" w:rsidRDefault="00DE78DC">
      <w:pPr>
        <w:pStyle w:val="BodyText"/>
        <w:rPr>
          <w:sz w:val="20"/>
        </w:rPr>
      </w:pPr>
    </w:p>
    <w:p w:rsidR="00DE78DC" w:rsidRDefault="00DE78DC">
      <w:pPr>
        <w:pStyle w:val="BodyText"/>
        <w:rPr>
          <w:sz w:val="20"/>
        </w:rPr>
      </w:pPr>
    </w:p>
    <w:p w:rsidR="00DE78DC" w:rsidRDefault="00DE78DC">
      <w:pPr>
        <w:pStyle w:val="BodyText"/>
        <w:rPr>
          <w:sz w:val="20"/>
        </w:rPr>
      </w:pPr>
    </w:p>
    <w:p w:rsidR="00DE78DC" w:rsidRDefault="00DE78DC">
      <w:pPr>
        <w:pStyle w:val="BodyText"/>
        <w:rPr>
          <w:sz w:val="20"/>
        </w:rPr>
      </w:pPr>
    </w:p>
    <w:p w:rsidR="00DE78DC" w:rsidRDefault="00DE78DC">
      <w:pPr>
        <w:pStyle w:val="BodyText"/>
        <w:spacing w:before="1"/>
        <w:rPr>
          <w:sz w:val="28"/>
        </w:rPr>
      </w:pPr>
    </w:p>
    <w:p w:rsidR="00DE78DC" w:rsidRDefault="009322E9">
      <w:pPr>
        <w:pStyle w:val="BodyText"/>
        <w:tabs>
          <w:tab w:val="left" w:pos="6085"/>
        </w:tabs>
        <w:spacing w:before="52"/>
        <w:ind w:left="720"/>
      </w:pPr>
      <w:r>
        <w:rPr>
          <w:color w:val="171717"/>
        </w:rPr>
        <w:t>Created</w:t>
      </w:r>
      <w:r>
        <w:rPr>
          <w:color w:val="171717"/>
          <w:spacing w:val="-2"/>
        </w:rPr>
        <w:t xml:space="preserve"> </w:t>
      </w:r>
      <w:r>
        <w:rPr>
          <w:color w:val="171717"/>
        </w:rPr>
        <w:t>by:</w:t>
      </w:r>
      <w:r>
        <w:rPr>
          <w:color w:val="171717"/>
        </w:rPr>
        <w:tab/>
        <w:t>Supported</w:t>
      </w:r>
      <w:r>
        <w:rPr>
          <w:color w:val="171717"/>
          <w:spacing w:val="3"/>
        </w:rPr>
        <w:t xml:space="preserve"> </w:t>
      </w:r>
      <w:r>
        <w:rPr>
          <w:color w:val="171717"/>
        </w:rPr>
        <w:t>by:</w:t>
      </w:r>
    </w:p>
    <w:p w:rsidR="00DE78DC" w:rsidRDefault="00DE78DC">
      <w:pPr>
        <w:sectPr w:rsidR="00DE78DC">
          <w:pgSz w:w="16840" w:h="11910" w:orient="landscape"/>
          <w:pgMar w:top="680" w:right="160" w:bottom="280" w:left="0" w:header="720" w:footer="720" w:gutter="0"/>
          <w:cols w:space="720"/>
        </w:sectPr>
      </w:pPr>
    </w:p>
    <w:p w:rsidR="00DE78DC" w:rsidRDefault="00DE78DC">
      <w:pPr>
        <w:pStyle w:val="BodyText"/>
        <w:spacing w:before="10"/>
        <w:rPr>
          <w:rFonts w:ascii="Times New Roman"/>
          <w:sz w:val="28"/>
        </w:rPr>
      </w:pPr>
    </w:p>
    <w:p w:rsidR="00DE78DC" w:rsidRDefault="009322E9">
      <w:pPr>
        <w:pStyle w:val="BodyText"/>
        <w:ind w:left="824"/>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1030" type="#_x0000_t202" style="width:748.2pt;height:34.2pt;mso-left-percent:-10001;mso-top-percent:-10001;mso-position-horizontal:absolute;mso-position-horizontal-relative:char;mso-position-vertical:absolute;mso-position-vertical-relative:line;mso-left-percent:-10001;mso-top-percent:-10001" fillcolor="#71b446" stroked="f">
            <v:textbox inset="0,0,0,0">
              <w:txbxContent>
                <w:p w:rsidR="00DE78DC" w:rsidRDefault="009322E9">
                  <w:pPr>
                    <w:spacing w:line="259" w:lineRule="auto"/>
                    <w:ind w:left="27" w:right="470"/>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w:t>
                  </w:r>
                  <w:r>
                    <w:rPr>
                      <w:color w:val="FFFFFF"/>
                      <w:sz w:val="26"/>
                    </w:rPr>
                    <w:t xml:space="preserve"> need and priorities for the future.</w:t>
                  </w:r>
                </w:p>
              </w:txbxContent>
            </v:textbox>
            <w10:wrap type="none"/>
            <w10:anchorlock/>
          </v:shape>
        </w:pict>
      </w:r>
    </w:p>
    <w:p w:rsidR="00DE78DC" w:rsidRDefault="00DE78DC">
      <w:pPr>
        <w:pStyle w:val="BodyText"/>
        <w:spacing w:before="4"/>
        <w:rPr>
          <w:rFonts w:ascii="Times New Roman"/>
          <w:sz w:val="26"/>
        </w:rPr>
      </w:pPr>
    </w:p>
    <w:tbl>
      <w:tblPr>
        <w:tblW w:w="0" w:type="auto"/>
        <w:tblInd w:w="748" w:type="dxa"/>
        <w:tblBorders>
          <w:top w:val="single" w:sz="8" w:space="0" w:color="171717"/>
          <w:left w:val="single" w:sz="8" w:space="0" w:color="171717"/>
          <w:bottom w:val="single" w:sz="8" w:space="0" w:color="171717"/>
          <w:right w:val="single" w:sz="8" w:space="0" w:color="171717"/>
          <w:insideH w:val="single" w:sz="8" w:space="0" w:color="171717"/>
          <w:insideV w:val="single" w:sz="8" w:space="0" w:color="171717"/>
        </w:tblBorders>
        <w:tblLayout w:type="fixed"/>
        <w:tblCellMar>
          <w:left w:w="0" w:type="dxa"/>
          <w:right w:w="0" w:type="dxa"/>
        </w:tblCellMar>
        <w:tblLook w:val="01E0" w:firstRow="1" w:lastRow="1" w:firstColumn="1" w:lastColumn="1" w:noHBand="0" w:noVBand="0"/>
      </w:tblPr>
      <w:tblGrid>
        <w:gridCol w:w="7706"/>
        <w:gridCol w:w="7678"/>
      </w:tblGrid>
      <w:tr w:rsidR="00DE78DC">
        <w:trPr>
          <w:trHeight w:val="596"/>
        </w:trPr>
        <w:tc>
          <w:tcPr>
            <w:tcW w:w="7706" w:type="dxa"/>
          </w:tcPr>
          <w:p w:rsidR="00DE78DC" w:rsidRDefault="009322E9">
            <w:pPr>
              <w:pStyle w:val="TableParagraph"/>
              <w:spacing w:before="79"/>
              <w:ind w:left="82"/>
              <w:rPr>
                <w:sz w:val="24"/>
              </w:rPr>
            </w:pPr>
            <w:r>
              <w:rPr>
                <w:color w:val="171717"/>
                <w:sz w:val="24"/>
              </w:rPr>
              <w:t>Key achievements to date:</w:t>
            </w:r>
          </w:p>
        </w:tc>
        <w:tc>
          <w:tcPr>
            <w:tcW w:w="7678" w:type="dxa"/>
          </w:tcPr>
          <w:p w:rsidR="00DE78DC" w:rsidRDefault="009322E9">
            <w:pPr>
              <w:pStyle w:val="TableParagraph"/>
              <w:spacing w:before="79"/>
              <w:ind w:left="78"/>
              <w:rPr>
                <w:sz w:val="24"/>
              </w:rPr>
            </w:pPr>
            <w:r>
              <w:rPr>
                <w:color w:val="171717"/>
                <w:sz w:val="24"/>
              </w:rPr>
              <w:t>Areas for further improvement and baseline evidence of need:</w:t>
            </w:r>
          </w:p>
        </w:tc>
      </w:tr>
      <w:tr w:rsidR="00DE78DC">
        <w:trPr>
          <w:trHeight w:val="7406"/>
        </w:trPr>
        <w:tc>
          <w:tcPr>
            <w:tcW w:w="7706" w:type="dxa"/>
          </w:tcPr>
          <w:p w:rsidR="00DE78DC" w:rsidRDefault="009322E9">
            <w:pPr>
              <w:pStyle w:val="TableParagraph"/>
              <w:spacing w:before="79" w:line="292" w:lineRule="exact"/>
              <w:ind w:left="82"/>
              <w:rPr>
                <w:b/>
                <w:sz w:val="24"/>
              </w:rPr>
            </w:pPr>
            <w:r>
              <w:rPr>
                <w:b/>
                <w:sz w:val="24"/>
              </w:rPr>
              <w:t>Curriculum:</w:t>
            </w:r>
          </w:p>
          <w:p w:rsidR="00DE78DC" w:rsidRDefault="009322E9">
            <w:pPr>
              <w:pStyle w:val="TableParagraph"/>
              <w:spacing w:line="242" w:lineRule="auto"/>
              <w:ind w:left="82" w:right="111"/>
              <w:rPr>
                <w:sz w:val="24"/>
              </w:rPr>
            </w:pPr>
            <w:r>
              <w:rPr>
                <w:sz w:val="24"/>
              </w:rPr>
              <w:t>All staff share a clear understanding of the importance of PE and School Sport in the curriculum.</w:t>
            </w:r>
          </w:p>
          <w:p w:rsidR="00DE78DC" w:rsidRDefault="009322E9">
            <w:pPr>
              <w:pStyle w:val="TableParagraph"/>
              <w:ind w:left="82"/>
              <w:rPr>
                <w:sz w:val="24"/>
              </w:rPr>
            </w:pPr>
            <w:r>
              <w:rPr>
                <w:sz w:val="24"/>
              </w:rPr>
              <w:t>Teachers provide a broad curriculum that interests the children and enables them to access PE and School Sport.</w:t>
            </w:r>
          </w:p>
          <w:p w:rsidR="00DE78DC" w:rsidRDefault="009322E9">
            <w:pPr>
              <w:pStyle w:val="TableParagraph"/>
              <w:spacing w:line="242" w:lineRule="auto"/>
              <w:ind w:left="82"/>
              <w:rPr>
                <w:sz w:val="24"/>
              </w:rPr>
            </w:pPr>
            <w:r>
              <w:rPr>
                <w:sz w:val="24"/>
              </w:rPr>
              <w:t>PE has a high profile within the school and children are keen to participate</w:t>
            </w:r>
            <w:r>
              <w:rPr>
                <w:spacing w:val="-33"/>
                <w:sz w:val="24"/>
              </w:rPr>
              <w:t xml:space="preserve"> </w:t>
            </w:r>
            <w:r>
              <w:rPr>
                <w:sz w:val="24"/>
              </w:rPr>
              <w:t>in their</w:t>
            </w:r>
            <w:r>
              <w:rPr>
                <w:spacing w:val="-2"/>
                <w:sz w:val="24"/>
              </w:rPr>
              <w:t xml:space="preserve"> </w:t>
            </w:r>
            <w:r>
              <w:rPr>
                <w:sz w:val="24"/>
              </w:rPr>
              <w:t>learning.</w:t>
            </w:r>
          </w:p>
          <w:p w:rsidR="00DE78DC" w:rsidRDefault="009322E9">
            <w:pPr>
              <w:pStyle w:val="TableParagraph"/>
              <w:spacing w:line="289" w:lineRule="exact"/>
              <w:ind w:left="82"/>
              <w:rPr>
                <w:b/>
                <w:sz w:val="24"/>
              </w:rPr>
            </w:pPr>
            <w:r>
              <w:rPr>
                <w:b/>
                <w:sz w:val="24"/>
              </w:rPr>
              <w:t>Participation:</w:t>
            </w:r>
          </w:p>
          <w:p w:rsidR="00DE78DC" w:rsidRDefault="009322E9">
            <w:pPr>
              <w:pStyle w:val="TableParagraph"/>
              <w:ind w:left="82"/>
              <w:rPr>
                <w:sz w:val="24"/>
              </w:rPr>
            </w:pPr>
            <w:r>
              <w:rPr>
                <w:sz w:val="24"/>
              </w:rPr>
              <w:t>Collaborating with other schools and colleagues to promote and develop school sport as part of the Dartmoor Schools Sport Partnership.</w:t>
            </w:r>
          </w:p>
          <w:p w:rsidR="00DE78DC" w:rsidRDefault="009322E9">
            <w:pPr>
              <w:pStyle w:val="TableParagraph"/>
              <w:spacing w:line="292" w:lineRule="exact"/>
              <w:ind w:left="82"/>
              <w:rPr>
                <w:sz w:val="24"/>
              </w:rPr>
            </w:pPr>
            <w:r>
              <w:rPr>
                <w:sz w:val="24"/>
              </w:rPr>
              <w:t>Children attend a range of sporting competitions and events.</w:t>
            </w:r>
          </w:p>
          <w:p w:rsidR="00DE78DC" w:rsidRDefault="009322E9">
            <w:pPr>
              <w:pStyle w:val="TableParagraph"/>
              <w:spacing w:line="291" w:lineRule="exact"/>
              <w:ind w:left="82"/>
              <w:rPr>
                <w:b/>
                <w:sz w:val="24"/>
              </w:rPr>
            </w:pPr>
            <w:r>
              <w:rPr>
                <w:b/>
                <w:sz w:val="24"/>
              </w:rPr>
              <w:t>Opportunities:</w:t>
            </w:r>
          </w:p>
          <w:p w:rsidR="00DE78DC" w:rsidRDefault="009322E9">
            <w:pPr>
              <w:pStyle w:val="TableParagraph"/>
              <w:ind w:left="82" w:right="814"/>
              <w:jc w:val="both"/>
              <w:rPr>
                <w:sz w:val="24"/>
              </w:rPr>
            </w:pPr>
            <w:r>
              <w:rPr>
                <w:sz w:val="24"/>
              </w:rPr>
              <w:t xml:space="preserve">Providing high quality outdoor play equipment for the children to </w:t>
            </w:r>
            <w:r>
              <w:rPr>
                <w:sz w:val="24"/>
              </w:rPr>
              <w:t xml:space="preserve">use Lunchtime support and activities </w:t>
            </w:r>
            <w:r>
              <w:rPr>
                <w:spacing w:val="-3"/>
                <w:sz w:val="24"/>
              </w:rPr>
              <w:t xml:space="preserve">to </w:t>
            </w:r>
            <w:r>
              <w:rPr>
                <w:sz w:val="24"/>
              </w:rPr>
              <w:t xml:space="preserve">encourage children </w:t>
            </w:r>
            <w:r>
              <w:rPr>
                <w:spacing w:val="-3"/>
                <w:sz w:val="24"/>
              </w:rPr>
              <w:t xml:space="preserve">to </w:t>
            </w:r>
            <w:r>
              <w:rPr>
                <w:sz w:val="24"/>
              </w:rPr>
              <w:t>have active playtimes.</w:t>
            </w:r>
          </w:p>
          <w:p w:rsidR="00DE78DC" w:rsidRDefault="009322E9">
            <w:pPr>
              <w:pStyle w:val="TableParagraph"/>
              <w:ind w:left="82" w:right="739"/>
              <w:rPr>
                <w:sz w:val="24"/>
              </w:rPr>
            </w:pPr>
            <w:r>
              <w:rPr>
                <w:sz w:val="24"/>
              </w:rPr>
              <w:t>Leadership opportunities for children to lead and support others to be active.</w:t>
            </w:r>
          </w:p>
          <w:p w:rsidR="00DE78DC" w:rsidRDefault="009322E9">
            <w:pPr>
              <w:pStyle w:val="TableParagraph"/>
              <w:spacing w:before="2" w:line="292" w:lineRule="exact"/>
              <w:ind w:left="82"/>
              <w:rPr>
                <w:b/>
                <w:sz w:val="24"/>
              </w:rPr>
            </w:pPr>
            <w:r>
              <w:rPr>
                <w:b/>
                <w:sz w:val="24"/>
              </w:rPr>
              <w:t>Swimming:</w:t>
            </w:r>
          </w:p>
          <w:p w:rsidR="00DE78DC" w:rsidRDefault="009322E9">
            <w:pPr>
              <w:pStyle w:val="TableParagraph"/>
              <w:spacing w:line="292" w:lineRule="exact"/>
              <w:ind w:left="82"/>
              <w:rPr>
                <w:sz w:val="24"/>
              </w:rPr>
            </w:pPr>
            <w:r>
              <w:rPr>
                <w:sz w:val="24"/>
              </w:rPr>
              <w:t>An effective swimming support program to ensure that children achieve the</w:t>
            </w:r>
          </w:p>
          <w:p w:rsidR="00DE78DC" w:rsidRDefault="009322E9">
            <w:pPr>
              <w:pStyle w:val="TableParagraph"/>
              <w:spacing w:line="272" w:lineRule="exact"/>
              <w:ind w:left="82"/>
              <w:rPr>
                <w:sz w:val="24"/>
              </w:rPr>
            </w:pPr>
            <w:r>
              <w:rPr>
                <w:sz w:val="24"/>
              </w:rPr>
              <w:t>required</w:t>
            </w:r>
            <w:r>
              <w:rPr>
                <w:sz w:val="24"/>
              </w:rPr>
              <w:t xml:space="preserve"> expectations at the end of K2</w:t>
            </w:r>
          </w:p>
        </w:tc>
        <w:tc>
          <w:tcPr>
            <w:tcW w:w="7678" w:type="dxa"/>
          </w:tcPr>
          <w:p w:rsidR="00DE78DC" w:rsidRDefault="009322E9">
            <w:pPr>
              <w:pStyle w:val="TableParagraph"/>
              <w:spacing w:before="79" w:line="482" w:lineRule="auto"/>
              <w:ind w:left="78" w:right="2519"/>
              <w:rPr>
                <w:sz w:val="24"/>
              </w:rPr>
            </w:pPr>
            <w:r>
              <w:rPr>
                <w:sz w:val="24"/>
              </w:rPr>
              <w:t>Increase participation of girls in school sport. Sustain participation in competitive events.</w:t>
            </w:r>
          </w:p>
          <w:p w:rsidR="00DE78DC" w:rsidRDefault="009322E9">
            <w:pPr>
              <w:pStyle w:val="TableParagraph"/>
              <w:ind w:left="78"/>
              <w:rPr>
                <w:sz w:val="24"/>
              </w:rPr>
            </w:pPr>
            <w:r>
              <w:rPr>
                <w:sz w:val="24"/>
              </w:rPr>
              <w:t>Identify ways to ensure that all children are clear of the progress they are making during PE lessons.</w:t>
            </w:r>
          </w:p>
          <w:p w:rsidR="00DE78DC" w:rsidRDefault="00DE78DC">
            <w:pPr>
              <w:pStyle w:val="TableParagraph"/>
              <w:spacing w:before="1"/>
              <w:rPr>
                <w:rFonts w:ascii="Times New Roman"/>
                <w:sz w:val="25"/>
              </w:rPr>
            </w:pPr>
          </w:p>
          <w:p w:rsidR="00DE78DC" w:rsidRDefault="009322E9">
            <w:pPr>
              <w:pStyle w:val="TableParagraph"/>
              <w:ind w:left="78" w:right="164"/>
              <w:rPr>
                <w:sz w:val="24"/>
              </w:rPr>
            </w:pPr>
            <w:r>
              <w:rPr>
                <w:sz w:val="24"/>
              </w:rPr>
              <w:t>Maintain PE equipment to ensure that high quality learning and teaching can be facilitated.</w:t>
            </w:r>
          </w:p>
        </w:tc>
      </w:tr>
    </w:tbl>
    <w:p w:rsidR="00DE78DC" w:rsidRDefault="00DE78DC">
      <w:pPr>
        <w:rPr>
          <w:sz w:val="24"/>
        </w:rPr>
        <w:sectPr w:rsidR="00DE78DC">
          <w:footerReference w:type="default" r:id="rId91"/>
          <w:pgSz w:w="16840" w:h="11910" w:orient="landscape"/>
          <w:pgMar w:top="1100" w:right="160" w:bottom="900" w:left="0" w:header="0" w:footer="709" w:gutter="0"/>
          <w:cols w:space="720"/>
        </w:sectPr>
      </w:pPr>
    </w:p>
    <w:p w:rsidR="00DE78DC" w:rsidRDefault="009322E9">
      <w:pPr>
        <w:pStyle w:val="BodyText"/>
        <w:spacing w:before="10"/>
        <w:rPr>
          <w:rFonts w:ascii="Times New Roman"/>
          <w:sz w:val="28"/>
        </w:rPr>
      </w:pPr>
      <w:r>
        <w:lastRenderedPageBreak/>
        <w:pict>
          <v:rect id="_x0000_s1029" style="position:absolute;margin-left:41.2pt;margin-top:369.1pt;width:748.15pt;height:17.2pt;z-index:1096;mso-position-horizontal-relative:page;mso-position-vertical-relative:page" fillcolor="#71b446" stroked="f">
            <w10:wrap anchorx="page" anchory="page"/>
          </v:rect>
        </w:pict>
      </w:r>
    </w:p>
    <w:tbl>
      <w:tblPr>
        <w:tblW w:w="0" w:type="auto"/>
        <w:tblInd w:w="748" w:type="dxa"/>
        <w:tblBorders>
          <w:top w:val="single" w:sz="8" w:space="0" w:color="171717"/>
          <w:left w:val="single" w:sz="8" w:space="0" w:color="171717"/>
          <w:bottom w:val="single" w:sz="8" w:space="0" w:color="171717"/>
          <w:right w:val="single" w:sz="8" w:space="0" w:color="171717"/>
          <w:insideH w:val="single" w:sz="8" w:space="0" w:color="171717"/>
          <w:insideV w:val="single" w:sz="8" w:space="0" w:color="171717"/>
        </w:tblBorders>
        <w:tblLayout w:type="fixed"/>
        <w:tblCellMar>
          <w:left w:w="0" w:type="dxa"/>
          <w:right w:w="0" w:type="dxa"/>
        </w:tblCellMar>
        <w:tblLook w:val="01E0" w:firstRow="1" w:lastRow="1" w:firstColumn="1" w:lastColumn="1" w:noHBand="0" w:noVBand="0"/>
      </w:tblPr>
      <w:tblGrid>
        <w:gridCol w:w="11587"/>
        <w:gridCol w:w="3797"/>
      </w:tblGrid>
      <w:tr w:rsidR="00DE78DC">
        <w:trPr>
          <w:trHeight w:val="503"/>
        </w:trPr>
        <w:tc>
          <w:tcPr>
            <w:tcW w:w="11587" w:type="dxa"/>
            <w:tcBorders>
              <w:right w:val="single" w:sz="12" w:space="0" w:color="171717"/>
            </w:tcBorders>
          </w:tcPr>
          <w:p w:rsidR="00DE78DC" w:rsidRDefault="009322E9">
            <w:pPr>
              <w:pStyle w:val="TableParagraph"/>
              <w:spacing w:before="80"/>
              <w:ind w:left="82"/>
              <w:rPr>
                <w:sz w:val="26"/>
              </w:rPr>
            </w:pPr>
            <w:r>
              <w:rPr>
                <w:color w:val="171717"/>
                <w:sz w:val="26"/>
              </w:rPr>
              <w:t>Meeting national curriculum requirements for swimming and water safety</w:t>
            </w:r>
          </w:p>
        </w:tc>
        <w:tc>
          <w:tcPr>
            <w:tcW w:w="3797" w:type="dxa"/>
            <w:tcBorders>
              <w:left w:val="single" w:sz="12" w:space="0" w:color="171717"/>
            </w:tcBorders>
          </w:tcPr>
          <w:p w:rsidR="00DE78DC" w:rsidRDefault="009322E9">
            <w:pPr>
              <w:pStyle w:val="TableParagraph"/>
              <w:spacing w:before="80"/>
              <w:ind w:left="77"/>
              <w:rPr>
                <w:sz w:val="26"/>
              </w:rPr>
            </w:pPr>
            <w:r>
              <w:rPr>
                <w:color w:val="171717"/>
                <w:sz w:val="26"/>
              </w:rPr>
              <w:t>Please complete all of the below:</w:t>
            </w:r>
          </w:p>
        </w:tc>
      </w:tr>
      <w:tr w:rsidR="00DE78DC">
        <w:trPr>
          <w:trHeight w:val="1372"/>
        </w:trPr>
        <w:tc>
          <w:tcPr>
            <w:tcW w:w="11587" w:type="dxa"/>
            <w:tcBorders>
              <w:right w:val="single" w:sz="12" w:space="0" w:color="171717"/>
            </w:tcBorders>
          </w:tcPr>
          <w:p w:rsidR="00DE78DC" w:rsidRDefault="009322E9">
            <w:pPr>
              <w:pStyle w:val="TableParagraph"/>
              <w:spacing w:before="81" w:line="235" w:lineRule="auto"/>
              <w:ind w:left="82"/>
              <w:rPr>
                <w:sz w:val="26"/>
              </w:rPr>
            </w:pPr>
            <w:r>
              <w:rPr>
                <w:color w:val="171717"/>
                <w:sz w:val="26"/>
              </w:rPr>
              <w:t>What percentage of your current Year 6 cohort swim competently, confidently and proficiently over a distance of at least 25 metres?</w:t>
            </w:r>
          </w:p>
          <w:p w:rsidR="00DE78DC" w:rsidRDefault="009322E9">
            <w:pPr>
              <w:pStyle w:val="TableParagraph"/>
              <w:spacing w:before="2" w:line="242" w:lineRule="auto"/>
              <w:ind w:left="82"/>
              <w:rPr>
                <w:sz w:val="26"/>
              </w:rPr>
            </w:pPr>
            <w:r>
              <w:rPr>
                <w:b/>
                <w:color w:val="171717"/>
                <w:sz w:val="26"/>
              </w:rPr>
              <w:t xml:space="preserve">N.B. </w:t>
            </w:r>
            <w:r>
              <w:rPr>
                <w:color w:val="171717"/>
                <w:sz w:val="26"/>
              </w:rPr>
              <w:t>Even though your children may swim in another year please report</w:t>
            </w:r>
            <w:r w:rsidR="00E427EE">
              <w:rPr>
                <w:color w:val="171717"/>
                <w:sz w:val="26"/>
              </w:rPr>
              <w:t xml:space="preserve"> on their attainment on leaving </w:t>
            </w:r>
            <w:r>
              <w:rPr>
                <w:color w:val="171717"/>
                <w:sz w:val="26"/>
              </w:rPr>
              <w:t>primary school.</w:t>
            </w:r>
          </w:p>
        </w:tc>
        <w:tc>
          <w:tcPr>
            <w:tcW w:w="3797" w:type="dxa"/>
            <w:tcBorders>
              <w:left w:val="single" w:sz="12" w:space="0" w:color="171717"/>
            </w:tcBorders>
          </w:tcPr>
          <w:p w:rsidR="00DE78DC" w:rsidRDefault="00E427EE" w:rsidP="00E427EE">
            <w:pPr>
              <w:pStyle w:val="TableParagraph"/>
              <w:spacing w:before="96"/>
              <w:rPr>
                <w:sz w:val="26"/>
              </w:rPr>
            </w:pPr>
            <w:r>
              <w:rPr>
                <w:color w:val="221F1F"/>
                <w:sz w:val="26"/>
              </w:rPr>
              <w:t xml:space="preserve"> Confirmed 96%</w:t>
            </w:r>
            <w:r w:rsidR="009322E9">
              <w:rPr>
                <w:color w:val="221F1F"/>
                <w:sz w:val="26"/>
              </w:rPr>
              <w:t xml:space="preserve"> (Ju</w:t>
            </w:r>
            <w:r>
              <w:rPr>
                <w:color w:val="221F1F"/>
                <w:sz w:val="26"/>
              </w:rPr>
              <w:t>ly 2019</w:t>
            </w:r>
            <w:r w:rsidR="009322E9">
              <w:rPr>
                <w:color w:val="221F1F"/>
                <w:sz w:val="26"/>
              </w:rPr>
              <w:t>)</w:t>
            </w:r>
          </w:p>
        </w:tc>
      </w:tr>
      <w:tr w:rsidR="00DE78DC">
        <w:trPr>
          <w:trHeight w:val="1392"/>
        </w:trPr>
        <w:tc>
          <w:tcPr>
            <w:tcW w:w="11587" w:type="dxa"/>
            <w:tcBorders>
              <w:right w:val="single" w:sz="12" w:space="0" w:color="171717"/>
            </w:tcBorders>
          </w:tcPr>
          <w:p w:rsidR="00DE78DC" w:rsidRDefault="009322E9">
            <w:pPr>
              <w:pStyle w:val="TableParagraph"/>
              <w:spacing w:before="80"/>
              <w:ind w:left="82"/>
              <w:rPr>
                <w:sz w:val="26"/>
              </w:rPr>
            </w:pPr>
            <w:r>
              <w:rPr>
                <w:color w:val="171717"/>
                <w:sz w:val="26"/>
              </w:rPr>
              <w:t>What percentage of your current Year 6 cohort use a range of strokes effectively [for example, front crawl, backstroke and brea</w:t>
            </w:r>
            <w:r>
              <w:rPr>
                <w:color w:val="171717"/>
                <w:sz w:val="26"/>
              </w:rPr>
              <w:t>ststroke]?</w:t>
            </w:r>
          </w:p>
        </w:tc>
        <w:tc>
          <w:tcPr>
            <w:tcW w:w="3797" w:type="dxa"/>
            <w:tcBorders>
              <w:left w:val="single" w:sz="12" w:space="0" w:color="171717"/>
            </w:tcBorders>
          </w:tcPr>
          <w:p w:rsidR="00DE78DC" w:rsidRDefault="00E427EE" w:rsidP="00E427EE">
            <w:pPr>
              <w:pStyle w:val="TableParagraph"/>
              <w:spacing w:before="96"/>
              <w:ind w:left="149"/>
              <w:rPr>
                <w:sz w:val="26"/>
              </w:rPr>
            </w:pPr>
            <w:proofErr w:type="spellStart"/>
            <w:r>
              <w:rPr>
                <w:color w:val="221F1F"/>
                <w:sz w:val="26"/>
              </w:rPr>
              <w:t>Prov</w:t>
            </w:r>
            <w:proofErr w:type="spellEnd"/>
            <w:r>
              <w:rPr>
                <w:color w:val="221F1F"/>
                <w:sz w:val="26"/>
              </w:rPr>
              <w:t xml:space="preserve"> 96%</w:t>
            </w:r>
          </w:p>
        </w:tc>
      </w:tr>
      <w:tr w:rsidR="00DE78DC">
        <w:trPr>
          <w:trHeight w:val="1320"/>
        </w:trPr>
        <w:tc>
          <w:tcPr>
            <w:tcW w:w="11587" w:type="dxa"/>
            <w:tcBorders>
              <w:right w:val="single" w:sz="12" w:space="0" w:color="171717"/>
            </w:tcBorders>
          </w:tcPr>
          <w:p w:rsidR="00DE78DC" w:rsidRDefault="009322E9">
            <w:pPr>
              <w:pStyle w:val="TableParagraph"/>
              <w:spacing w:before="80" w:line="242" w:lineRule="auto"/>
              <w:ind w:left="82" w:right="1235"/>
              <w:rPr>
                <w:sz w:val="26"/>
              </w:rPr>
            </w:pPr>
            <w:r>
              <w:rPr>
                <w:color w:val="171717"/>
                <w:sz w:val="26"/>
              </w:rPr>
              <w:t>What percentage of your current Year 6 cohort perform safe self-rescue in different water-based situations?</w:t>
            </w:r>
          </w:p>
        </w:tc>
        <w:tc>
          <w:tcPr>
            <w:tcW w:w="3797" w:type="dxa"/>
            <w:tcBorders>
              <w:left w:val="single" w:sz="12" w:space="0" w:color="171717"/>
            </w:tcBorders>
          </w:tcPr>
          <w:p w:rsidR="00DE78DC" w:rsidRDefault="00E427EE" w:rsidP="00E427EE">
            <w:pPr>
              <w:pStyle w:val="TableParagraph"/>
              <w:spacing w:before="96"/>
              <w:ind w:left="149"/>
              <w:rPr>
                <w:sz w:val="26"/>
              </w:rPr>
            </w:pPr>
            <w:proofErr w:type="spellStart"/>
            <w:r>
              <w:rPr>
                <w:color w:val="221F1F"/>
                <w:sz w:val="26"/>
              </w:rPr>
              <w:t>Prov</w:t>
            </w:r>
            <w:proofErr w:type="spellEnd"/>
            <w:r>
              <w:rPr>
                <w:color w:val="221F1F"/>
                <w:sz w:val="26"/>
              </w:rPr>
              <w:t xml:space="preserve"> 96%</w:t>
            </w:r>
          </w:p>
        </w:tc>
      </w:tr>
      <w:tr w:rsidR="00DE78DC">
        <w:trPr>
          <w:trHeight w:val="1232"/>
        </w:trPr>
        <w:tc>
          <w:tcPr>
            <w:tcW w:w="11587" w:type="dxa"/>
            <w:tcBorders>
              <w:right w:val="single" w:sz="12" w:space="0" w:color="171717"/>
            </w:tcBorders>
          </w:tcPr>
          <w:p w:rsidR="00DE78DC" w:rsidRDefault="009322E9">
            <w:pPr>
              <w:pStyle w:val="TableParagraph"/>
              <w:spacing w:before="80"/>
              <w:ind w:left="82" w:right="200"/>
              <w:jc w:val="both"/>
              <w:rPr>
                <w:sz w:val="26"/>
              </w:rPr>
            </w:pPr>
            <w:r>
              <w:rPr>
                <w:color w:val="171717"/>
                <w:sz w:val="26"/>
              </w:rPr>
              <w:t>Schools</w:t>
            </w:r>
            <w:r>
              <w:rPr>
                <w:color w:val="171717"/>
                <w:spacing w:val="-1"/>
                <w:sz w:val="26"/>
              </w:rPr>
              <w:t xml:space="preserve"> </w:t>
            </w:r>
            <w:r>
              <w:rPr>
                <w:color w:val="171717"/>
                <w:sz w:val="26"/>
              </w:rPr>
              <w:t>can</w:t>
            </w:r>
            <w:r>
              <w:rPr>
                <w:color w:val="171717"/>
                <w:spacing w:val="-3"/>
                <w:sz w:val="26"/>
              </w:rPr>
              <w:t xml:space="preserve"> </w:t>
            </w:r>
            <w:r>
              <w:rPr>
                <w:color w:val="171717"/>
                <w:sz w:val="26"/>
              </w:rPr>
              <w:t>choose</w:t>
            </w:r>
            <w:r>
              <w:rPr>
                <w:color w:val="171717"/>
                <w:spacing w:val="-4"/>
                <w:sz w:val="26"/>
              </w:rPr>
              <w:t xml:space="preserve"> </w:t>
            </w:r>
            <w:r>
              <w:rPr>
                <w:color w:val="171717"/>
                <w:sz w:val="26"/>
              </w:rPr>
              <w:t>to</w:t>
            </w:r>
            <w:r>
              <w:rPr>
                <w:color w:val="171717"/>
                <w:spacing w:val="-4"/>
                <w:sz w:val="26"/>
              </w:rPr>
              <w:t xml:space="preserve"> </w:t>
            </w:r>
            <w:r>
              <w:rPr>
                <w:color w:val="171717"/>
                <w:sz w:val="26"/>
              </w:rPr>
              <w:t>use</w:t>
            </w:r>
            <w:r>
              <w:rPr>
                <w:color w:val="171717"/>
                <w:spacing w:val="-4"/>
                <w:sz w:val="26"/>
              </w:rPr>
              <w:t xml:space="preserve"> </w:t>
            </w:r>
            <w:r>
              <w:rPr>
                <w:color w:val="171717"/>
                <w:sz w:val="26"/>
              </w:rPr>
              <w:t>the</w:t>
            </w:r>
            <w:r>
              <w:rPr>
                <w:color w:val="171717"/>
                <w:spacing w:val="-5"/>
                <w:sz w:val="26"/>
              </w:rPr>
              <w:t xml:space="preserve"> </w:t>
            </w:r>
            <w:r>
              <w:rPr>
                <w:color w:val="171717"/>
                <w:sz w:val="26"/>
              </w:rPr>
              <w:t>Primary</w:t>
            </w:r>
            <w:r>
              <w:rPr>
                <w:color w:val="171717"/>
                <w:spacing w:val="-3"/>
                <w:sz w:val="26"/>
              </w:rPr>
              <w:t xml:space="preserve"> </w:t>
            </w:r>
            <w:r>
              <w:rPr>
                <w:color w:val="171717"/>
                <w:sz w:val="26"/>
              </w:rPr>
              <w:t>PE</w:t>
            </w:r>
            <w:r>
              <w:rPr>
                <w:color w:val="171717"/>
                <w:spacing w:val="-2"/>
                <w:sz w:val="26"/>
              </w:rPr>
              <w:t xml:space="preserve"> </w:t>
            </w:r>
            <w:r>
              <w:rPr>
                <w:color w:val="171717"/>
                <w:sz w:val="26"/>
              </w:rPr>
              <w:t>and</w:t>
            </w:r>
            <w:r>
              <w:rPr>
                <w:color w:val="171717"/>
                <w:spacing w:val="-4"/>
                <w:sz w:val="26"/>
              </w:rPr>
              <w:t xml:space="preserve"> </w:t>
            </w:r>
            <w:r>
              <w:rPr>
                <w:color w:val="171717"/>
                <w:sz w:val="26"/>
              </w:rPr>
              <w:t>Sport</w:t>
            </w:r>
            <w:r>
              <w:rPr>
                <w:color w:val="171717"/>
                <w:spacing w:val="-6"/>
                <w:sz w:val="26"/>
              </w:rPr>
              <w:t xml:space="preserve"> </w:t>
            </w:r>
            <w:r>
              <w:rPr>
                <w:color w:val="171717"/>
                <w:sz w:val="26"/>
              </w:rPr>
              <w:t>Premium</w:t>
            </w:r>
            <w:r>
              <w:rPr>
                <w:color w:val="171717"/>
                <w:spacing w:val="-6"/>
                <w:sz w:val="26"/>
              </w:rPr>
              <w:t xml:space="preserve"> </w:t>
            </w:r>
            <w:r>
              <w:rPr>
                <w:color w:val="171717"/>
                <w:sz w:val="26"/>
              </w:rPr>
              <w:t>to</w:t>
            </w:r>
            <w:r>
              <w:rPr>
                <w:color w:val="171717"/>
                <w:spacing w:val="-4"/>
                <w:sz w:val="26"/>
              </w:rPr>
              <w:t xml:space="preserve"> </w:t>
            </w:r>
            <w:r>
              <w:rPr>
                <w:color w:val="171717"/>
                <w:sz w:val="26"/>
              </w:rPr>
              <w:t>provide</w:t>
            </w:r>
            <w:r>
              <w:rPr>
                <w:color w:val="171717"/>
                <w:spacing w:val="-3"/>
                <w:sz w:val="26"/>
              </w:rPr>
              <w:t xml:space="preserve"> </w:t>
            </w:r>
            <w:r>
              <w:rPr>
                <w:color w:val="171717"/>
                <w:sz w:val="26"/>
              </w:rPr>
              <w:t>additional</w:t>
            </w:r>
            <w:r>
              <w:rPr>
                <w:color w:val="171717"/>
                <w:spacing w:val="-2"/>
                <w:sz w:val="26"/>
              </w:rPr>
              <w:t xml:space="preserve"> </w:t>
            </w:r>
            <w:r>
              <w:rPr>
                <w:color w:val="171717"/>
                <w:sz w:val="26"/>
              </w:rPr>
              <w:t>provision</w:t>
            </w:r>
            <w:r>
              <w:rPr>
                <w:color w:val="171717"/>
                <w:spacing w:val="-4"/>
                <w:sz w:val="26"/>
              </w:rPr>
              <w:t xml:space="preserve"> </w:t>
            </w:r>
            <w:r>
              <w:rPr>
                <w:color w:val="171717"/>
                <w:sz w:val="26"/>
              </w:rPr>
              <w:t>for</w:t>
            </w:r>
            <w:r>
              <w:rPr>
                <w:color w:val="171717"/>
                <w:spacing w:val="-1"/>
                <w:sz w:val="26"/>
              </w:rPr>
              <w:t xml:space="preserve"> </w:t>
            </w:r>
            <w:r>
              <w:rPr>
                <w:color w:val="171717"/>
                <w:sz w:val="26"/>
              </w:rPr>
              <w:t xml:space="preserve">swimming but this must be for activity </w:t>
            </w:r>
            <w:r>
              <w:rPr>
                <w:b/>
                <w:color w:val="171717"/>
                <w:sz w:val="26"/>
              </w:rPr>
              <w:t xml:space="preserve">over and above </w:t>
            </w:r>
            <w:r>
              <w:rPr>
                <w:color w:val="171717"/>
                <w:sz w:val="26"/>
              </w:rPr>
              <w:t>the national curriculum requirements. Have you used it in this way?</w:t>
            </w:r>
          </w:p>
        </w:tc>
        <w:tc>
          <w:tcPr>
            <w:tcW w:w="3797" w:type="dxa"/>
            <w:tcBorders>
              <w:left w:val="single" w:sz="12" w:space="0" w:color="171717"/>
            </w:tcBorders>
          </w:tcPr>
          <w:p w:rsidR="00DE78DC" w:rsidRDefault="009322E9">
            <w:pPr>
              <w:pStyle w:val="TableParagraph"/>
              <w:spacing w:before="96"/>
              <w:ind w:left="149"/>
              <w:rPr>
                <w:sz w:val="26"/>
              </w:rPr>
            </w:pPr>
            <w:r>
              <w:rPr>
                <w:color w:val="221F1F"/>
                <w:sz w:val="26"/>
              </w:rPr>
              <w:t>Yes</w:t>
            </w:r>
          </w:p>
        </w:tc>
      </w:tr>
    </w:tbl>
    <w:p w:rsidR="00DE78DC" w:rsidRDefault="00DE78DC">
      <w:pPr>
        <w:rPr>
          <w:sz w:val="26"/>
        </w:rPr>
        <w:sectPr w:rsidR="00DE78DC">
          <w:pgSz w:w="16840" w:h="11910" w:orient="landscape"/>
          <w:pgMar w:top="1100" w:right="160" w:bottom="900" w:left="0" w:header="0" w:footer="709" w:gutter="0"/>
          <w:cols w:space="720"/>
        </w:sectPr>
      </w:pPr>
    </w:p>
    <w:p w:rsidR="00DE78DC" w:rsidRDefault="009322E9">
      <w:pPr>
        <w:pStyle w:val="BodyText"/>
        <w:rPr>
          <w:rFonts w:ascii="Times New Roman"/>
          <w:sz w:val="20"/>
        </w:rPr>
      </w:pPr>
      <w:r>
        <w:rPr>
          <w:rFonts w:ascii="Times New Roman"/>
          <w:sz w:val="20"/>
        </w:rPr>
      </w:r>
      <w:r>
        <w:rPr>
          <w:rFonts w:ascii="Times New Roman"/>
          <w:sz w:val="20"/>
        </w:rPr>
        <w:pict>
          <v:group id="_x0000_s1026" style="width:557.15pt;height:76.65pt;mso-position-horizontal-relative:char;mso-position-vertical-relative:line" coordsize="11143,1533">
            <v:rect id="_x0000_s1028" style="position:absolute;width:11143;height:316" fillcolor="#71b446" stroked="f"/>
            <v:shape id="_x0000_s1027" type="#_x0000_t202" style="position:absolute;top:315;width:11143;height:1217" fillcolor="#2e5b29" stroked="f">
              <v:textbox inset="0,0,0,0">
                <w:txbxContent>
                  <w:p w:rsidR="00DE78DC" w:rsidRDefault="009322E9">
                    <w:pPr>
                      <w:spacing w:before="133"/>
                      <w:ind w:left="720"/>
                      <w:rPr>
                        <w:b/>
                        <w:sz w:val="26"/>
                      </w:rPr>
                    </w:pPr>
                    <w:r>
                      <w:rPr>
                        <w:b/>
                        <w:color w:val="FFFDFC"/>
                        <w:sz w:val="26"/>
                      </w:rPr>
                      <w:t>Action Plan and Budget Tracking</w:t>
                    </w:r>
                  </w:p>
                  <w:p w:rsidR="00DE78DC" w:rsidRDefault="009322E9">
                    <w:pPr>
                      <w:spacing w:before="2"/>
                      <w:ind w:left="720"/>
                      <w:rPr>
                        <w:sz w:val="26"/>
                      </w:rPr>
                    </w:pPr>
                    <w:r>
                      <w:rPr>
                        <w:color w:val="FFFDFC"/>
                        <w:sz w:val="26"/>
                      </w:rPr>
                      <w:t xml:space="preserve">Capture your intended annual spend against the 5 key indicators. Clarify </w:t>
                    </w:r>
                    <w:r>
                      <w:rPr>
                        <w:color w:val="FFFDFC"/>
                        <w:sz w:val="26"/>
                      </w:rPr>
                      <w:t>the success criteria and evidence of impact that you intend to measure to evaluate for students today and for the future.</w:t>
                    </w:r>
                  </w:p>
                </w:txbxContent>
              </v:textbox>
            </v:shape>
            <w10:wrap type="none"/>
            <w10:anchorlock/>
          </v:group>
        </w:pict>
      </w:r>
    </w:p>
    <w:p w:rsidR="00DE78DC" w:rsidRDefault="00DE78DC">
      <w:pPr>
        <w:pStyle w:val="BodyText"/>
        <w:rPr>
          <w:rFonts w:ascii="Times New Roman"/>
          <w:sz w:val="20"/>
        </w:rPr>
      </w:pPr>
    </w:p>
    <w:p w:rsidR="00DE78DC" w:rsidRDefault="00DE78DC">
      <w:pPr>
        <w:pStyle w:val="BodyText"/>
        <w:rPr>
          <w:rFonts w:ascii="Times New Roman"/>
          <w:sz w:val="20"/>
        </w:rPr>
      </w:pPr>
    </w:p>
    <w:p w:rsidR="00DE78DC" w:rsidRDefault="00DE78DC">
      <w:pPr>
        <w:pStyle w:val="BodyText"/>
        <w:rPr>
          <w:rFonts w:ascii="Times New Roman"/>
          <w:sz w:val="20"/>
        </w:rPr>
      </w:pPr>
    </w:p>
    <w:p w:rsidR="00DE78DC" w:rsidRDefault="00DE78DC">
      <w:pPr>
        <w:pStyle w:val="BodyText"/>
        <w:rPr>
          <w:rFonts w:ascii="Times New Roman"/>
          <w:sz w:val="20"/>
        </w:rPr>
      </w:pPr>
      <w:bookmarkStart w:id="0" w:name="_GoBack"/>
      <w:bookmarkEnd w:id="0"/>
    </w:p>
    <w:p w:rsidR="00DE78DC" w:rsidRDefault="00DE78DC">
      <w:pPr>
        <w:pStyle w:val="BodyText"/>
        <w:rPr>
          <w:rFonts w:ascii="Times New Roman"/>
          <w:sz w:val="20"/>
        </w:rPr>
      </w:pPr>
    </w:p>
    <w:p w:rsidR="00DE78DC" w:rsidRDefault="00DE78DC">
      <w:pPr>
        <w:pStyle w:val="BodyText"/>
        <w:spacing w:before="5"/>
        <w:rPr>
          <w:rFonts w:ascii="Times New Roman"/>
        </w:rPr>
      </w:pPr>
    </w:p>
    <w:tbl>
      <w:tblPr>
        <w:tblW w:w="0" w:type="auto"/>
        <w:tblInd w:w="748" w:type="dxa"/>
        <w:tblBorders>
          <w:top w:val="single" w:sz="8" w:space="0" w:color="171717"/>
          <w:left w:val="single" w:sz="8" w:space="0" w:color="171717"/>
          <w:bottom w:val="single" w:sz="8" w:space="0" w:color="171717"/>
          <w:right w:val="single" w:sz="8" w:space="0" w:color="171717"/>
          <w:insideH w:val="single" w:sz="8" w:space="0" w:color="171717"/>
          <w:insideV w:val="single" w:sz="8" w:space="0" w:color="171717"/>
        </w:tblBorders>
        <w:tblLayout w:type="fixed"/>
        <w:tblCellMar>
          <w:left w:w="0" w:type="dxa"/>
          <w:right w:w="0" w:type="dxa"/>
        </w:tblCellMar>
        <w:tblLook w:val="01E0" w:firstRow="1" w:lastRow="1" w:firstColumn="1" w:lastColumn="1" w:noHBand="0" w:noVBand="0"/>
      </w:tblPr>
      <w:tblGrid>
        <w:gridCol w:w="3721"/>
        <w:gridCol w:w="3601"/>
        <w:gridCol w:w="1573"/>
        <w:gridCol w:w="44"/>
        <w:gridCol w:w="3310"/>
        <w:gridCol w:w="3138"/>
      </w:tblGrid>
      <w:tr w:rsidR="00DE78DC">
        <w:trPr>
          <w:trHeight w:val="556"/>
        </w:trPr>
        <w:tc>
          <w:tcPr>
            <w:tcW w:w="3721" w:type="dxa"/>
          </w:tcPr>
          <w:p w:rsidR="00DE78DC" w:rsidRDefault="009322E9">
            <w:pPr>
              <w:pStyle w:val="TableParagraph"/>
              <w:spacing w:before="79"/>
              <w:ind w:left="82"/>
              <w:rPr>
                <w:sz w:val="24"/>
              </w:rPr>
            </w:pPr>
            <w:r>
              <w:rPr>
                <w:b/>
                <w:color w:val="171717"/>
                <w:sz w:val="24"/>
              </w:rPr>
              <w:t xml:space="preserve">Academic Year: </w:t>
            </w:r>
            <w:r>
              <w:rPr>
                <w:color w:val="171717"/>
                <w:sz w:val="24"/>
              </w:rPr>
              <w:t>2018/19</w:t>
            </w:r>
          </w:p>
        </w:tc>
        <w:tc>
          <w:tcPr>
            <w:tcW w:w="3601" w:type="dxa"/>
          </w:tcPr>
          <w:p w:rsidR="00DE78DC" w:rsidRDefault="009322E9" w:rsidP="00C923BB">
            <w:pPr>
              <w:pStyle w:val="TableParagraph"/>
              <w:spacing w:before="79"/>
              <w:ind w:left="81"/>
              <w:rPr>
                <w:sz w:val="24"/>
              </w:rPr>
            </w:pPr>
            <w:r>
              <w:rPr>
                <w:b/>
                <w:color w:val="171717"/>
                <w:sz w:val="24"/>
              </w:rPr>
              <w:t xml:space="preserve">Total fund allocated: </w:t>
            </w:r>
            <w:r>
              <w:rPr>
                <w:color w:val="171717"/>
                <w:sz w:val="24"/>
              </w:rPr>
              <w:t>£</w:t>
            </w:r>
            <w:r w:rsidR="00C923BB">
              <w:rPr>
                <w:color w:val="171717"/>
                <w:sz w:val="24"/>
              </w:rPr>
              <w:t>18 010</w:t>
            </w:r>
          </w:p>
        </w:tc>
        <w:tc>
          <w:tcPr>
            <w:tcW w:w="1573" w:type="dxa"/>
            <w:tcBorders>
              <w:right w:val="nil"/>
            </w:tcBorders>
          </w:tcPr>
          <w:p w:rsidR="00DE78DC" w:rsidRDefault="009322E9">
            <w:pPr>
              <w:pStyle w:val="TableParagraph"/>
              <w:spacing w:before="79"/>
              <w:ind w:left="82"/>
              <w:rPr>
                <w:b/>
                <w:sz w:val="24"/>
              </w:rPr>
            </w:pPr>
            <w:r>
              <w:rPr>
                <w:b/>
                <w:color w:val="171717"/>
                <w:sz w:val="24"/>
              </w:rPr>
              <w:t>D</w:t>
            </w:r>
            <w:r>
              <w:rPr>
                <w:b/>
                <w:color w:val="171717"/>
                <w:sz w:val="24"/>
              </w:rPr>
              <w:t>ate Updated:</w:t>
            </w:r>
          </w:p>
        </w:tc>
        <w:tc>
          <w:tcPr>
            <w:tcW w:w="3354" w:type="dxa"/>
            <w:gridSpan w:val="2"/>
            <w:tcBorders>
              <w:left w:val="nil"/>
            </w:tcBorders>
          </w:tcPr>
          <w:p w:rsidR="00DE78DC" w:rsidRDefault="00A72E04">
            <w:pPr>
              <w:pStyle w:val="TableParagraph"/>
              <w:spacing w:before="79"/>
              <w:ind w:left="39"/>
              <w:rPr>
                <w:sz w:val="24"/>
              </w:rPr>
            </w:pPr>
            <w:r>
              <w:rPr>
                <w:color w:val="171717"/>
                <w:sz w:val="24"/>
              </w:rPr>
              <w:t>July</w:t>
            </w:r>
            <w:r w:rsidR="009322E9">
              <w:rPr>
                <w:color w:val="171717"/>
                <w:sz w:val="24"/>
              </w:rPr>
              <w:t xml:space="preserve"> 2019</w:t>
            </w:r>
          </w:p>
        </w:tc>
        <w:tc>
          <w:tcPr>
            <w:tcW w:w="3138" w:type="dxa"/>
            <w:tcBorders>
              <w:top w:val="nil"/>
              <w:right w:val="nil"/>
            </w:tcBorders>
            <w:shd w:val="clear" w:color="auto" w:fill="71B446"/>
          </w:tcPr>
          <w:p w:rsidR="00DE78DC" w:rsidRDefault="00DE78DC">
            <w:pPr>
              <w:pStyle w:val="TableParagraph"/>
              <w:rPr>
                <w:rFonts w:ascii="Times New Roman"/>
              </w:rPr>
            </w:pPr>
          </w:p>
        </w:tc>
      </w:tr>
      <w:tr w:rsidR="00DE78DC">
        <w:trPr>
          <w:trHeight w:val="667"/>
        </w:trPr>
        <w:tc>
          <w:tcPr>
            <w:tcW w:w="12249" w:type="dxa"/>
            <w:gridSpan w:val="5"/>
            <w:vMerge w:val="restart"/>
          </w:tcPr>
          <w:p w:rsidR="00DE78DC" w:rsidRDefault="009322E9">
            <w:pPr>
              <w:pStyle w:val="TableParagraph"/>
              <w:spacing w:before="79"/>
              <w:ind w:left="82" w:right="108"/>
              <w:rPr>
                <w:sz w:val="24"/>
              </w:rPr>
            </w:pPr>
            <w:r>
              <w:rPr>
                <w:b/>
                <w:color w:val="2E5B29"/>
                <w:sz w:val="24"/>
              </w:rPr>
              <w:t xml:space="preserve">Key indicator 1: </w:t>
            </w:r>
            <w:r>
              <w:rPr>
                <w:color w:val="2E5B29"/>
                <w:sz w:val="24"/>
              </w:rPr>
              <w:t xml:space="preserve">The engagement of </w:t>
            </w:r>
            <w:r>
              <w:rPr>
                <w:color w:val="2E5B29"/>
                <w:sz w:val="24"/>
                <w:u w:val="single" w:color="2E5B29"/>
              </w:rPr>
              <w:t>all</w:t>
            </w:r>
            <w:r>
              <w:rPr>
                <w:color w:val="2E5B29"/>
                <w:sz w:val="24"/>
              </w:rPr>
              <w:t xml:space="preserve"> pupils in regular physical activity – Chief Medical Officer guidelines recommend that primary school children undertake at least 30 minutes of physical activity a day in school</w:t>
            </w:r>
          </w:p>
        </w:tc>
        <w:tc>
          <w:tcPr>
            <w:tcW w:w="3138" w:type="dxa"/>
          </w:tcPr>
          <w:p w:rsidR="00DE78DC" w:rsidRDefault="009322E9">
            <w:pPr>
              <w:pStyle w:val="TableParagraph"/>
              <w:spacing w:before="74" w:line="292" w:lineRule="exact"/>
              <w:ind w:left="80" w:right="1150"/>
              <w:rPr>
                <w:sz w:val="24"/>
              </w:rPr>
            </w:pPr>
            <w:r>
              <w:rPr>
                <w:color w:val="171717"/>
                <w:sz w:val="24"/>
              </w:rPr>
              <w:t>Percentage of total allocation:</w:t>
            </w:r>
          </w:p>
        </w:tc>
      </w:tr>
      <w:tr w:rsidR="00DE78DC">
        <w:trPr>
          <w:trHeight w:val="432"/>
        </w:trPr>
        <w:tc>
          <w:tcPr>
            <w:tcW w:w="12249" w:type="dxa"/>
            <w:gridSpan w:val="5"/>
            <w:vMerge/>
            <w:tcBorders>
              <w:top w:val="nil"/>
            </w:tcBorders>
          </w:tcPr>
          <w:p w:rsidR="00DE78DC" w:rsidRDefault="00DE78DC">
            <w:pPr>
              <w:rPr>
                <w:sz w:val="2"/>
                <w:szCs w:val="2"/>
              </w:rPr>
            </w:pPr>
          </w:p>
        </w:tc>
        <w:tc>
          <w:tcPr>
            <w:tcW w:w="3138" w:type="dxa"/>
          </w:tcPr>
          <w:p w:rsidR="00DE78DC" w:rsidRDefault="00C923BB">
            <w:pPr>
              <w:pStyle w:val="TableParagraph"/>
              <w:spacing w:before="79"/>
              <w:ind w:left="1338" w:right="1325"/>
              <w:jc w:val="center"/>
              <w:rPr>
                <w:sz w:val="24"/>
              </w:rPr>
            </w:pPr>
            <w:r>
              <w:rPr>
                <w:sz w:val="24"/>
              </w:rPr>
              <w:t>46%</w:t>
            </w:r>
          </w:p>
        </w:tc>
      </w:tr>
      <w:tr w:rsidR="00DE78DC">
        <w:trPr>
          <w:trHeight w:val="756"/>
        </w:trPr>
        <w:tc>
          <w:tcPr>
            <w:tcW w:w="3721" w:type="dxa"/>
          </w:tcPr>
          <w:p w:rsidR="00DE78DC" w:rsidRDefault="009322E9">
            <w:pPr>
              <w:pStyle w:val="TableParagraph"/>
              <w:spacing w:before="79"/>
              <w:ind w:left="82" w:right="95"/>
              <w:rPr>
                <w:sz w:val="24"/>
              </w:rPr>
            </w:pPr>
            <w:r>
              <w:rPr>
                <w:color w:val="171717"/>
                <w:sz w:val="24"/>
              </w:rPr>
              <w:t xml:space="preserve">School focus with clarity on intended </w:t>
            </w:r>
            <w:r>
              <w:rPr>
                <w:b/>
                <w:color w:val="171717"/>
                <w:sz w:val="24"/>
              </w:rPr>
              <w:t>impact on pupils</w:t>
            </w:r>
            <w:r>
              <w:rPr>
                <w:color w:val="171717"/>
                <w:sz w:val="24"/>
              </w:rPr>
              <w:t>:</w:t>
            </w:r>
          </w:p>
        </w:tc>
        <w:tc>
          <w:tcPr>
            <w:tcW w:w="3601" w:type="dxa"/>
          </w:tcPr>
          <w:p w:rsidR="00DE78DC" w:rsidRDefault="009322E9">
            <w:pPr>
              <w:pStyle w:val="TableParagraph"/>
              <w:spacing w:before="79"/>
              <w:ind w:left="81"/>
              <w:rPr>
                <w:sz w:val="24"/>
              </w:rPr>
            </w:pPr>
            <w:r>
              <w:rPr>
                <w:color w:val="171717"/>
                <w:sz w:val="24"/>
              </w:rPr>
              <w:t>Actions to achieve:</w:t>
            </w:r>
          </w:p>
        </w:tc>
        <w:tc>
          <w:tcPr>
            <w:tcW w:w="1617" w:type="dxa"/>
            <w:gridSpan w:val="2"/>
          </w:tcPr>
          <w:p w:rsidR="00DE78DC" w:rsidRDefault="009322E9">
            <w:pPr>
              <w:pStyle w:val="TableParagraph"/>
              <w:spacing w:before="79"/>
              <w:ind w:left="82" w:right="536"/>
              <w:rPr>
                <w:sz w:val="24"/>
              </w:rPr>
            </w:pPr>
            <w:r>
              <w:rPr>
                <w:color w:val="171717"/>
                <w:sz w:val="24"/>
              </w:rPr>
              <w:t>Funding allocated:</w:t>
            </w:r>
          </w:p>
        </w:tc>
        <w:tc>
          <w:tcPr>
            <w:tcW w:w="3310" w:type="dxa"/>
          </w:tcPr>
          <w:p w:rsidR="00DE78DC" w:rsidRDefault="009322E9">
            <w:pPr>
              <w:pStyle w:val="TableParagraph"/>
              <w:spacing w:before="79"/>
              <w:ind w:left="81"/>
              <w:rPr>
                <w:sz w:val="24"/>
              </w:rPr>
            </w:pPr>
            <w:r>
              <w:rPr>
                <w:color w:val="171717"/>
                <w:sz w:val="24"/>
              </w:rPr>
              <w:t>Evidence and impact:</w:t>
            </w:r>
          </w:p>
        </w:tc>
        <w:tc>
          <w:tcPr>
            <w:tcW w:w="3138" w:type="dxa"/>
          </w:tcPr>
          <w:p w:rsidR="00DE78DC" w:rsidRDefault="009322E9">
            <w:pPr>
              <w:pStyle w:val="TableParagraph"/>
              <w:spacing w:before="79"/>
              <w:ind w:left="80" w:right="19"/>
              <w:rPr>
                <w:sz w:val="24"/>
              </w:rPr>
            </w:pPr>
            <w:r>
              <w:rPr>
                <w:color w:val="171717"/>
                <w:sz w:val="24"/>
              </w:rPr>
              <w:t>Sustainability and suggested next steps:</w:t>
            </w:r>
          </w:p>
        </w:tc>
      </w:tr>
      <w:tr w:rsidR="0020148A" w:rsidTr="004D0966">
        <w:trPr>
          <w:trHeight w:val="1307"/>
        </w:trPr>
        <w:tc>
          <w:tcPr>
            <w:tcW w:w="3721" w:type="dxa"/>
            <w:vMerge w:val="restart"/>
          </w:tcPr>
          <w:p w:rsidR="0020148A" w:rsidRDefault="0020148A">
            <w:pPr>
              <w:pStyle w:val="TableParagraph"/>
              <w:spacing w:before="78"/>
              <w:ind w:left="82" w:right="95"/>
            </w:pPr>
            <w:r>
              <w:t>To provide lunchtime opportunities for children to engage in a range of physical activities</w:t>
            </w:r>
          </w:p>
          <w:p w:rsidR="0020148A" w:rsidRDefault="0020148A">
            <w:pPr>
              <w:pStyle w:val="TableParagraph"/>
              <w:spacing w:before="8"/>
              <w:rPr>
                <w:rFonts w:ascii="Times New Roman"/>
                <w:sz w:val="21"/>
              </w:rPr>
            </w:pPr>
          </w:p>
          <w:p w:rsidR="0020148A" w:rsidRDefault="0020148A" w:rsidP="00467132">
            <w:pPr>
              <w:pStyle w:val="TableParagraph"/>
              <w:ind w:left="82"/>
            </w:pPr>
            <w:r>
              <w:t>To enable all children to achieve the required standard for swimming at the end of KS2</w:t>
            </w:r>
          </w:p>
          <w:p w:rsidR="00850CDA" w:rsidRDefault="00850CDA" w:rsidP="00467132">
            <w:pPr>
              <w:pStyle w:val="TableParagraph"/>
              <w:ind w:left="82"/>
            </w:pPr>
          </w:p>
          <w:p w:rsidR="00850CDA" w:rsidRDefault="00850CDA" w:rsidP="00467132">
            <w:pPr>
              <w:pStyle w:val="TableParagraph"/>
              <w:ind w:left="82"/>
            </w:pPr>
          </w:p>
          <w:p w:rsidR="00850CDA" w:rsidRDefault="00850CDA" w:rsidP="00467132">
            <w:pPr>
              <w:pStyle w:val="TableParagraph"/>
              <w:ind w:left="82"/>
            </w:pPr>
            <w:r>
              <w:t>Sports Apprentice is also our Swimming Instructor (Swimming instruction not paid out of Sports Premium)</w:t>
            </w:r>
          </w:p>
        </w:tc>
        <w:tc>
          <w:tcPr>
            <w:tcW w:w="3601" w:type="dxa"/>
            <w:vMerge w:val="restart"/>
          </w:tcPr>
          <w:p w:rsidR="0020148A" w:rsidRDefault="00850CDA">
            <w:pPr>
              <w:pStyle w:val="TableParagraph"/>
              <w:spacing w:before="78"/>
              <w:ind w:left="81"/>
            </w:pPr>
            <w:r>
              <w:t>Employ a Sports A</w:t>
            </w:r>
            <w:r w:rsidR="0020148A">
              <w:t>pprentice to develop active lunchtimes</w:t>
            </w:r>
            <w:r w:rsidR="00C923BB">
              <w:t xml:space="preserve"> (and to enhance PE in KS1 and in After School Club)</w:t>
            </w:r>
          </w:p>
          <w:p w:rsidR="0020148A" w:rsidRDefault="0020148A">
            <w:pPr>
              <w:pStyle w:val="TableParagraph"/>
              <w:spacing w:before="8"/>
              <w:rPr>
                <w:rFonts w:ascii="Times New Roman"/>
                <w:sz w:val="21"/>
              </w:rPr>
            </w:pPr>
          </w:p>
          <w:p w:rsidR="0020148A" w:rsidRDefault="0020148A" w:rsidP="00C923BB">
            <w:pPr>
              <w:pStyle w:val="TableParagraph"/>
              <w:ind w:left="81" w:right="193"/>
            </w:pPr>
            <w:r>
              <w:t>Provide additional sessions for children in years 5/6 in addition to their curriculum PE sessions</w:t>
            </w:r>
          </w:p>
        </w:tc>
        <w:tc>
          <w:tcPr>
            <w:tcW w:w="1617" w:type="dxa"/>
            <w:gridSpan w:val="2"/>
            <w:tcBorders>
              <w:bottom w:val="nil"/>
            </w:tcBorders>
          </w:tcPr>
          <w:p w:rsidR="0020148A" w:rsidRDefault="00C923BB">
            <w:pPr>
              <w:pStyle w:val="TableParagraph"/>
              <w:spacing w:before="78"/>
              <w:ind w:left="82"/>
            </w:pPr>
            <w:r>
              <w:t>£8110</w:t>
            </w:r>
          </w:p>
          <w:p w:rsidR="00C923BB" w:rsidRDefault="00C923BB">
            <w:pPr>
              <w:pStyle w:val="TableParagraph"/>
              <w:spacing w:before="78"/>
              <w:ind w:left="82"/>
            </w:pPr>
          </w:p>
          <w:p w:rsidR="00C923BB" w:rsidRDefault="00C923BB">
            <w:pPr>
              <w:pStyle w:val="TableParagraph"/>
              <w:spacing w:before="78"/>
              <w:ind w:left="82"/>
            </w:pPr>
          </w:p>
          <w:p w:rsidR="00C923BB" w:rsidRDefault="00C923BB">
            <w:pPr>
              <w:pStyle w:val="TableParagraph"/>
              <w:spacing w:before="78"/>
              <w:ind w:left="82"/>
            </w:pPr>
            <w:r>
              <w:t>£150</w:t>
            </w:r>
          </w:p>
        </w:tc>
        <w:tc>
          <w:tcPr>
            <w:tcW w:w="3310" w:type="dxa"/>
            <w:vMerge w:val="restart"/>
          </w:tcPr>
          <w:p w:rsidR="0020148A" w:rsidRDefault="0020148A">
            <w:pPr>
              <w:pStyle w:val="TableParagraph"/>
              <w:spacing w:before="78"/>
              <w:ind w:left="81"/>
            </w:pPr>
            <w:r>
              <w:t xml:space="preserve">Increase in </w:t>
            </w:r>
            <w:r w:rsidR="00C923BB">
              <w:t xml:space="preserve">activity and </w:t>
            </w:r>
            <w:r>
              <w:t>participation for all children at lunchtimes.</w:t>
            </w:r>
          </w:p>
          <w:p w:rsidR="0020148A" w:rsidRDefault="0020148A" w:rsidP="00C923BB">
            <w:pPr>
              <w:pStyle w:val="TableParagraph"/>
              <w:spacing w:before="115"/>
              <w:ind w:left="81" w:right="150"/>
            </w:pPr>
            <w:r>
              <w:t>All children to achieve the required standard for swimming at the end of Key Stage 2</w:t>
            </w:r>
            <w:r w:rsidR="00C923BB">
              <w:t>- Outcome was on</w:t>
            </w:r>
            <w:r w:rsidR="00850CDA">
              <w:t>ly one child (who joined us in Y</w:t>
            </w:r>
            <w:r w:rsidR="00C923BB">
              <w:t>6) did not meet standard however she now has confidence to visit the community pool outside of school.</w:t>
            </w:r>
          </w:p>
          <w:p w:rsidR="0020148A" w:rsidRDefault="0020148A" w:rsidP="00190046">
            <w:pPr>
              <w:pStyle w:val="TableParagraph"/>
              <w:spacing w:line="253" w:lineRule="exact"/>
              <w:ind w:left="81"/>
            </w:pPr>
          </w:p>
        </w:tc>
        <w:tc>
          <w:tcPr>
            <w:tcW w:w="3138" w:type="dxa"/>
            <w:vMerge w:val="restart"/>
          </w:tcPr>
          <w:p w:rsidR="0020148A" w:rsidRDefault="0020148A">
            <w:pPr>
              <w:pStyle w:val="TableParagraph"/>
              <w:spacing w:before="78"/>
              <w:ind w:left="80" w:right="19"/>
            </w:pPr>
            <w:r>
              <w:t>Children to be taught games and activities that they can play/can be led by Play Leaders at other times</w:t>
            </w:r>
          </w:p>
          <w:p w:rsidR="0020148A" w:rsidRDefault="0020148A">
            <w:pPr>
              <w:pStyle w:val="TableParagraph"/>
              <w:spacing w:before="8"/>
              <w:rPr>
                <w:rFonts w:ascii="Times New Roman"/>
                <w:sz w:val="21"/>
              </w:rPr>
            </w:pPr>
          </w:p>
          <w:p w:rsidR="0020148A" w:rsidRDefault="0020148A" w:rsidP="004D0966">
            <w:pPr>
              <w:pStyle w:val="TableParagraph"/>
              <w:ind w:left="80" w:right="19"/>
            </w:pPr>
            <w:r>
              <w:t>Children to have confidence to visit community pool out of school</w:t>
            </w:r>
          </w:p>
        </w:tc>
      </w:tr>
      <w:tr w:rsidR="00C923BB" w:rsidTr="00C923BB">
        <w:trPr>
          <w:trHeight w:val="2473"/>
        </w:trPr>
        <w:tc>
          <w:tcPr>
            <w:tcW w:w="3721" w:type="dxa"/>
            <w:vMerge/>
          </w:tcPr>
          <w:p w:rsidR="00C923BB" w:rsidRDefault="00C923BB" w:rsidP="00467132">
            <w:pPr>
              <w:pStyle w:val="TableParagraph"/>
              <w:ind w:left="82"/>
            </w:pPr>
          </w:p>
        </w:tc>
        <w:tc>
          <w:tcPr>
            <w:tcW w:w="3601" w:type="dxa"/>
            <w:vMerge/>
          </w:tcPr>
          <w:p w:rsidR="00C923BB" w:rsidRDefault="00C923BB" w:rsidP="00E427EE">
            <w:pPr>
              <w:pStyle w:val="TableParagraph"/>
            </w:pPr>
          </w:p>
        </w:tc>
        <w:tc>
          <w:tcPr>
            <w:tcW w:w="1617" w:type="dxa"/>
            <w:gridSpan w:val="2"/>
            <w:tcBorders>
              <w:top w:val="nil"/>
            </w:tcBorders>
          </w:tcPr>
          <w:p w:rsidR="00C923BB" w:rsidRDefault="00C923BB">
            <w:pPr>
              <w:pStyle w:val="TableParagraph"/>
              <w:spacing w:before="8"/>
              <w:rPr>
                <w:rFonts w:ascii="Times New Roman"/>
                <w:sz w:val="21"/>
              </w:rPr>
            </w:pPr>
          </w:p>
          <w:p w:rsidR="00C923BB" w:rsidRDefault="00C923BB" w:rsidP="00A613CB">
            <w:pPr>
              <w:pStyle w:val="TableParagraph"/>
              <w:spacing w:before="1"/>
              <w:ind w:left="82"/>
              <w:rPr>
                <w:rFonts w:ascii="Times New Roman"/>
              </w:rPr>
            </w:pPr>
          </w:p>
        </w:tc>
        <w:tc>
          <w:tcPr>
            <w:tcW w:w="3310" w:type="dxa"/>
            <w:vMerge/>
          </w:tcPr>
          <w:p w:rsidR="00C923BB" w:rsidRDefault="00C923BB" w:rsidP="00190046">
            <w:pPr>
              <w:pStyle w:val="TableParagraph"/>
              <w:spacing w:line="253" w:lineRule="exact"/>
              <w:ind w:left="81"/>
            </w:pPr>
          </w:p>
        </w:tc>
        <w:tc>
          <w:tcPr>
            <w:tcW w:w="3138" w:type="dxa"/>
            <w:vMerge/>
          </w:tcPr>
          <w:p w:rsidR="00C923BB" w:rsidRDefault="00C923BB" w:rsidP="004D0966">
            <w:pPr>
              <w:pStyle w:val="TableParagraph"/>
              <w:ind w:left="80" w:right="19"/>
            </w:pPr>
          </w:p>
        </w:tc>
      </w:tr>
    </w:tbl>
    <w:p w:rsidR="00DE78DC" w:rsidRDefault="00DE78DC">
      <w:pPr>
        <w:sectPr w:rsidR="00DE78DC">
          <w:footerReference w:type="default" r:id="rId92"/>
          <w:pgSz w:w="16840" w:h="11910" w:orient="landscape"/>
          <w:pgMar w:top="420" w:right="160" w:bottom="460" w:left="0" w:header="0" w:footer="261" w:gutter="0"/>
          <w:cols w:space="720"/>
        </w:sectPr>
      </w:pPr>
    </w:p>
    <w:tbl>
      <w:tblPr>
        <w:tblW w:w="0" w:type="auto"/>
        <w:tblInd w:w="748" w:type="dxa"/>
        <w:tblBorders>
          <w:top w:val="single" w:sz="8" w:space="0" w:color="171717"/>
          <w:left w:val="single" w:sz="8" w:space="0" w:color="171717"/>
          <w:bottom w:val="single" w:sz="8" w:space="0" w:color="171717"/>
          <w:right w:val="single" w:sz="8" w:space="0" w:color="171717"/>
          <w:insideH w:val="single" w:sz="8" w:space="0" w:color="171717"/>
          <w:insideV w:val="single" w:sz="8" w:space="0" w:color="171717"/>
        </w:tblBorders>
        <w:tblLayout w:type="fixed"/>
        <w:tblCellMar>
          <w:left w:w="0" w:type="dxa"/>
          <w:right w:w="0" w:type="dxa"/>
        </w:tblCellMar>
        <w:tblLook w:val="01E0" w:firstRow="1" w:lastRow="1" w:firstColumn="1" w:lastColumn="1" w:noHBand="0" w:noVBand="0"/>
      </w:tblPr>
      <w:tblGrid>
        <w:gridCol w:w="3721"/>
        <w:gridCol w:w="3601"/>
        <w:gridCol w:w="1616"/>
        <w:gridCol w:w="3309"/>
        <w:gridCol w:w="3137"/>
      </w:tblGrid>
      <w:tr w:rsidR="00DE78DC">
        <w:trPr>
          <w:trHeight w:val="668"/>
        </w:trPr>
        <w:tc>
          <w:tcPr>
            <w:tcW w:w="12247" w:type="dxa"/>
            <w:gridSpan w:val="4"/>
            <w:vMerge w:val="restart"/>
          </w:tcPr>
          <w:p w:rsidR="00DE78DC" w:rsidRDefault="009322E9">
            <w:pPr>
              <w:pStyle w:val="TableParagraph"/>
              <w:spacing w:before="79"/>
              <w:ind w:left="82"/>
              <w:rPr>
                <w:sz w:val="24"/>
              </w:rPr>
            </w:pPr>
            <w:r>
              <w:rPr>
                <w:b/>
                <w:color w:val="2E5B29"/>
                <w:sz w:val="24"/>
              </w:rPr>
              <w:lastRenderedPageBreak/>
              <w:t xml:space="preserve">Key indicator 2: </w:t>
            </w:r>
            <w:r>
              <w:rPr>
                <w:color w:val="2E5B29"/>
                <w:sz w:val="24"/>
              </w:rPr>
              <w:t>The profile of PESSPA being raised across the school as a tool for whole school improvement</w:t>
            </w:r>
          </w:p>
        </w:tc>
        <w:tc>
          <w:tcPr>
            <w:tcW w:w="3137" w:type="dxa"/>
          </w:tcPr>
          <w:p w:rsidR="00DE78DC" w:rsidRDefault="009322E9">
            <w:pPr>
              <w:pStyle w:val="TableParagraph"/>
              <w:spacing w:before="74" w:line="292" w:lineRule="exact"/>
              <w:ind w:left="82" w:right="1147"/>
              <w:rPr>
                <w:sz w:val="24"/>
              </w:rPr>
            </w:pPr>
            <w:r>
              <w:rPr>
                <w:color w:val="171717"/>
                <w:sz w:val="24"/>
              </w:rPr>
              <w:t>Percentage of total allocation:</w:t>
            </w:r>
          </w:p>
        </w:tc>
      </w:tr>
      <w:tr w:rsidR="00DE78DC">
        <w:trPr>
          <w:trHeight w:val="420"/>
        </w:trPr>
        <w:tc>
          <w:tcPr>
            <w:tcW w:w="12247" w:type="dxa"/>
            <w:gridSpan w:val="4"/>
            <w:vMerge/>
            <w:tcBorders>
              <w:top w:val="nil"/>
            </w:tcBorders>
          </w:tcPr>
          <w:p w:rsidR="00DE78DC" w:rsidRDefault="00DE78DC">
            <w:pPr>
              <w:rPr>
                <w:sz w:val="2"/>
                <w:szCs w:val="2"/>
              </w:rPr>
            </w:pPr>
          </w:p>
        </w:tc>
        <w:tc>
          <w:tcPr>
            <w:tcW w:w="3137" w:type="dxa"/>
          </w:tcPr>
          <w:p w:rsidR="00DE78DC" w:rsidRDefault="00977B5F" w:rsidP="00977B5F">
            <w:pPr>
              <w:pStyle w:val="TableParagraph"/>
              <w:spacing w:before="79"/>
              <w:ind w:left="1340" w:right="1322"/>
              <w:jc w:val="center"/>
              <w:rPr>
                <w:sz w:val="24"/>
              </w:rPr>
            </w:pPr>
            <w:r>
              <w:rPr>
                <w:color w:val="171717"/>
                <w:sz w:val="24"/>
              </w:rPr>
              <w:t>26%</w:t>
            </w:r>
          </w:p>
        </w:tc>
      </w:tr>
      <w:tr w:rsidR="00DE78DC">
        <w:trPr>
          <w:trHeight w:val="716"/>
        </w:trPr>
        <w:tc>
          <w:tcPr>
            <w:tcW w:w="3721" w:type="dxa"/>
          </w:tcPr>
          <w:p w:rsidR="00DE78DC" w:rsidRDefault="009322E9">
            <w:pPr>
              <w:pStyle w:val="TableParagraph"/>
              <w:spacing w:before="80"/>
              <w:ind w:left="82" w:right="95"/>
              <w:rPr>
                <w:sz w:val="24"/>
              </w:rPr>
            </w:pPr>
            <w:r>
              <w:rPr>
                <w:color w:val="171717"/>
                <w:sz w:val="24"/>
              </w:rPr>
              <w:t xml:space="preserve">School focus with clarity on intended </w:t>
            </w:r>
            <w:r>
              <w:rPr>
                <w:b/>
                <w:color w:val="171717"/>
                <w:sz w:val="24"/>
              </w:rPr>
              <w:t>impact on pupils</w:t>
            </w:r>
            <w:r>
              <w:rPr>
                <w:color w:val="171717"/>
                <w:sz w:val="24"/>
              </w:rPr>
              <w:t>:</w:t>
            </w:r>
          </w:p>
        </w:tc>
        <w:tc>
          <w:tcPr>
            <w:tcW w:w="3601" w:type="dxa"/>
          </w:tcPr>
          <w:p w:rsidR="00DE78DC" w:rsidRDefault="009322E9">
            <w:pPr>
              <w:pStyle w:val="TableParagraph"/>
              <w:spacing w:before="80"/>
              <w:ind w:left="81"/>
              <w:rPr>
                <w:sz w:val="24"/>
              </w:rPr>
            </w:pPr>
            <w:r>
              <w:rPr>
                <w:color w:val="171717"/>
                <w:sz w:val="24"/>
              </w:rPr>
              <w:t>Actions to achieve:</w:t>
            </w:r>
          </w:p>
        </w:tc>
        <w:tc>
          <w:tcPr>
            <w:tcW w:w="1616" w:type="dxa"/>
          </w:tcPr>
          <w:p w:rsidR="00DE78DC" w:rsidRDefault="009322E9">
            <w:pPr>
              <w:pStyle w:val="TableParagraph"/>
              <w:spacing w:before="80"/>
              <w:ind w:left="82" w:right="535"/>
              <w:rPr>
                <w:sz w:val="24"/>
              </w:rPr>
            </w:pPr>
            <w:r>
              <w:rPr>
                <w:color w:val="171717"/>
                <w:sz w:val="24"/>
              </w:rPr>
              <w:t>Funding allocated:</w:t>
            </w:r>
          </w:p>
        </w:tc>
        <w:tc>
          <w:tcPr>
            <w:tcW w:w="3309" w:type="dxa"/>
          </w:tcPr>
          <w:p w:rsidR="00DE78DC" w:rsidRDefault="009322E9">
            <w:pPr>
              <w:pStyle w:val="TableParagraph"/>
              <w:spacing w:before="80"/>
              <w:ind w:left="81"/>
              <w:rPr>
                <w:sz w:val="24"/>
              </w:rPr>
            </w:pPr>
            <w:r>
              <w:rPr>
                <w:color w:val="171717"/>
                <w:sz w:val="24"/>
              </w:rPr>
              <w:t>Evidence and impact:</w:t>
            </w:r>
          </w:p>
        </w:tc>
        <w:tc>
          <w:tcPr>
            <w:tcW w:w="3137" w:type="dxa"/>
          </w:tcPr>
          <w:p w:rsidR="00DE78DC" w:rsidRDefault="009322E9">
            <w:pPr>
              <w:pStyle w:val="TableParagraph"/>
              <w:spacing w:before="80"/>
              <w:ind w:left="82" w:right="120"/>
              <w:rPr>
                <w:sz w:val="24"/>
              </w:rPr>
            </w:pPr>
            <w:r>
              <w:rPr>
                <w:color w:val="171717"/>
                <w:sz w:val="24"/>
              </w:rPr>
              <w:t>Sustainability and suggested next steps:</w:t>
            </w:r>
          </w:p>
        </w:tc>
      </w:tr>
      <w:tr w:rsidR="00DE78DC">
        <w:trPr>
          <w:trHeight w:val="3304"/>
        </w:trPr>
        <w:tc>
          <w:tcPr>
            <w:tcW w:w="3721" w:type="dxa"/>
          </w:tcPr>
          <w:p w:rsidR="00DE78DC" w:rsidRDefault="009322E9">
            <w:pPr>
              <w:pStyle w:val="TableParagraph"/>
              <w:spacing w:before="79"/>
              <w:ind w:left="82" w:right="252"/>
              <w:rPr>
                <w:sz w:val="24"/>
              </w:rPr>
            </w:pPr>
            <w:r>
              <w:rPr>
                <w:sz w:val="24"/>
              </w:rPr>
              <w:t>To be part of the Dartmoor School Sport Partnership to continue to raise the profile of PE and sport in the curriculum</w:t>
            </w:r>
          </w:p>
        </w:tc>
        <w:tc>
          <w:tcPr>
            <w:tcW w:w="3601" w:type="dxa"/>
          </w:tcPr>
          <w:p w:rsidR="00DE78DC" w:rsidRDefault="009322E9">
            <w:pPr>
              <w:pStyle w:val="TableParagraph"/>
              <w:spacing w:before="79"/>
              <w:ind w:left="81"/>
              <w:rPr>
                <w:sz w:val="24"/>
              </w:rPr>
            </w:pPr>
            <w:r>
              <w:rPr>
                <w:sz w:val="24"/>
              </w:rPr>
              <w:t>Buy into SSP</w:t>
            </w:r>
          </w:p>
          <w:p w:rsidR="00DE78DC" w:rsidRDefault="009322E9">
            <w:pPr>
              <w:pStyle w:val="TableParagraph"/>
              <w:spacing w:before="3"/>
              <w:ind w:left="81" w:right="193"/>
              <w:rPr>
                <w:sz w:val="24"/>
              </w:rPr>
            </w:pPr>
            <w:r>
              <w:rPr>
                <w:sz w:val="24"/>
              </w:rPr>
              <w:t xml:space="preserve">Attend PLT meetings/PE conference to enable the PE coordinator to work collaboratively with other schools and keep informed </w:t>
            </w:r>
            <w:r>
              <w:rPr>
                <w:sz w:val="24"/>
              </w:rPr>
              <w:t>of the latest developments in PE and school sport</w:t>
            </w:r>
          </w:p>
        </w:tc>
        <w:tc>
          <w:tcPr>
            <w:tcW w:w="1616" w:type="dxa"/>
          </w:tcPr>
          <w:p w:rsidR="00DE78DC" w:rsidRDefault="009322E9" w:rsidP="00E427EE">
            <w:pPr>
              <w:pStyle w:val="TableParagraph"/>
              <w:spacing w:before="79"/>
              <w:ind w:left="137"/>
              <w:rPr>
                <w:sz w:val="24"/>
              </w:rPr>
            </w:pPr>
            <w:r>
              <w:rPr>
                <w:sz w:val="24"/>
              </w:rPr>
              <w:t>£</w:t>
            </w:r>
            <w:r w:rsidR="00E427EE">
              <w:rPr>
                <w:sz w:val="24"/>
              </w:rPr>
              <w:t>4750</w:t>
            </w:r>
          </w:p>
        </w:tc>
        <w:tc>
          <w:tcPr>
            <w:tcW w:w="3309" w:type="dxa"/>
          </w:tcPr>
          <w:p w:rsidR="00DE78DC" w:rsidRDefault="009322E9">
            <w:pPr>
              <w:pStyle w:val="TableParagraph"/>
              <w:spacing w:before="79"/>
              <w:ind w:left="81" w:right="184"/>
              <w:rPr>
                <w:sz w:val="24"/>
              </w:rPr>
            </w:pPr>
            <w:r>
              <w:rPr>
                <w:sz w:val="24"/>
              </w:rPr>
              <w:t>P</w:t>
            </w:r>
            <w:r>
              <w:rPr>
                <w:sz w:val="24"/>
              </w:rPr>
              <w:t>E priorities are highlighted on Whole School Development plan</w:t>
            </w:r>
          </w:p>
          <w:p w:rsidR="00DE78DC" w:rsidRDefault="00DE78DC">
            <w:pPr>
              <w:pStyle w:val="TableParagraph"/>
              <w:spacing w:before="6"/>
              <w:rPr>
                <w:rFonts w:ascii="Times New Roman"/>
                <w:sz w:val="25"/>
              </w:rPr>
            </w:pPr>
          </w:p>
          <w:p w:rsidR="00DE78DC" w:rsidRDefault="009322E9">
            <w:pPr>
              <w:pStyle w:val="TableParagraph"/>
              <w:ind w:left="81" w:right="290"/>
              <w:rPr>
                <w:sz w:val="24"/>
              </w:rPr>
            </w:pPr>
            <w:r>
              <w:rPr>
                <w:sz w:val="24"/>
              </w:rPr>
              <w:t>Governors are informed of PE developments and priorities and monitor progress</w:t>
            </w:r>
          </w:p>
          <w:p w:rsidR="00DE78DC" w:rsidRDefault="00DE78DC">
            <w:pPr>
              <w:pStyle w:val="TableParagraph"/>
              <w:spacing w:before="6"/>
              <w:rPr>
                <w:rFonts w:ascii="Times New Roman"/>
                <w:sz w:val="25"/>
              </w:rPr>
            </w:pPr>
          </w:p>
          <w:p w:rsidR="00DE78DC" w:rsidRDefault="009322E9">
            <w:pPr>
              <w:pStyle w:val="TableParagraph"/>
              <w:spacing w:line="242" w:lineRule="auto"/>
              <w:ind w:left="81" w:right="544"/>
              <w:rPr>
                <w:sz w:val="24"/>
              </w:rPr>
            </w:pPr>
            <w:r>
              <w:rPr>
                <w:sz w:val="24"/>
              </w:rPr>
              <w:t>PE coordinator to report to governors throughout the</w:t>
            </w:r>
          </w:p>
          <w:p w:rsidR="00DE78DC" w:rsidRDefault="009322E9">
            <w:pPr>
              <w:pStyle w:val="TableParagraph"/>
              <w:spacing w:line="269" w:lineRule="exact"/>
              <w:ind w:left="81"/>
              <w:rPr>
                <w:sz w:val="24"/>
              </w:rPr>
            </w:pPr>
            <w:r>
              <w:rPr>
                <w:sz w:val="24"/>
              </w:rPr>
              <w:t>academic year</w:t>
            </w:r>
          </w:p>
        </w:tc>
        <w:tc>
          <w:tcPr>
            <w:tcW w:w="3137" w:type="dxa"/>
          </w:tcPr>
          <w:p w:rsidR="00DE78DC" w:rsidRDefault="009322E9">
            <w:pPr>
              <w:pStyle w:val="TableParagraph"/>
              <w:spacing w:before="79" w:line="242" w:lineRule="auto"/>
              <w:ind w:left="82" w:right="472"/>
              <w:rPr>
                <w:sz w:val="24"/>
              </w:rPr>
            </w:pPr>
            <w:r>
              <w:rPr>
                <w:sz w:val="24"/>
              </w:rPr>
              <w:t>Yearly review of impact of SSP</w:t>
            </w:r>
          </w:p>
          <w:p w:rsidR="00DE78DC" w:rsidRDefault="00DE78DC">
            <w:pPr>
              <w:pStyle w:val="TableParagraph"/>
              <w:spacing w:before="1"/>
              <w:rPr>
                <w:rFonts w:ascii="Times New Roman"/>
                <w:sz w:val="25"/>
              </w:rPr>
            </w:pPr>
          </w:p>
          <w:p w:rsidR="00DE78DC" w:rsidRDefault="009322E9">
            <w:pPr>
              <w:pStyle w:val="TableParagraph"/>
              <w:spacing w:before="1"/>
              <w:ind w:left="82" w:right="302"/>
              <w:rPr>
                <w:sz w:val="24"/>
              </w:rPr>
            </w:pPr>
            <w:r>
              <w:rPr>
                <w:sz w:val="24"/>
              </w:rPr>
              <w:t xml:space="preserve">Regular meetings with </w:t>
            </w:r>
            <w:proofErr w:type="spellStart"/>
            <w:r>
              <w:rPr>
                <w:sz w:val="24"/>
              </w:rPr>
              <w:t>SSCo</w:t>
            </w:r>
            <w:proofErr w:type="spellEnd"/>
            <w:r>
              <w:rPr>
                <w:sz w:val="24"/>
              </w:rPr>
              <w:t xml:space="preserve"> (Becky Mason)</w:t>
            </w:r>
          </w:p>
          <w:p w:rsidR="00DE78DC" w:rsidRDefault="00DE78DC">
            <w:pPr>
              <w:pStyle w:val="TableParagraph"/>
              <w:spacing w:before="6"/>
              <w:rPr>
                <w:rFonts w:ascii="Times New Roman"/>
                <w:sz w:val="25"/>
              </w:rPr>
            </w:pPr>
          </w:p>
          <w:p w:rsidR="00DE78DC" w:rsidRDefault="009322E9">
            <w:pPr>
              <w:pStyle w:val="TableParagraph"/>
              <w:ind w:left="82" w:right="120"/>
              <w:rPr>
                <w:sz w:val="24"/>
              </w:rPr>
            </w:pPr>
            <w:r>
              <w:rPr>
                <w:sz w:val="24"/>
              </w:rPr>
              <w:t>PE Coordinator (HR) to work with another member of staff (JC) in developing PE across the school</w:t>
            </w:r>
          </w:p>
        </w:tc>
      </w:tr>
    </w:tbl>
    <w:p w:rsidR="00DE78DC" w:rsidRPr="00A72E04" w:rsidRDefault="00E427EE" w:rsidP="00E427EE">
      <w:pPr>
        <w:pStyle w:val="BodyText"/>
        <w:spacing w:before="10"/>
        <w:ind w:left="709"/>
        <w:rPr>
          <w:rFonts w:ascii="Times New Roman"/>
        </w:rPr>
      </w:pPr>
      <w:r w:rsidRPr="00A72E04">
        <w:rPr>
          <w:color w:val="000000"/>
        </w:rPr>
        <w:t xml:space="preserve">During this year </w:t>
      </w:r>
      <w:r w:rsidRPr="00A72E04">
        <w:rPr>
          <w:color w:val="000000"/>
        </w:rPr>
        <w:t xml:space="preserve">through the work of DSSP </w:t>
      </w:r>
      <w:r w:rsidRPr="00A72E04">
        <w:rPr>
          <w:color w:val="000000"/>
        </w:rPr>
        <w:t xml:space="preserve">the pupils of Buckfastleigh Primary school </w:t>
      </w:r>
      <w:r w:rsidRPr="00A72E04">
        <w:rPr>
          <w:color w:val="000000"/>
        </w:rPr>
        <w:t>enjoyed: T</w:t>
      </w:r>
      <w:r w:rsidRPr="00A72E04">
        <w:rPr>
          <w:color w:val="000000"/>
        </w:rPr>
        <w:t xml:space="preserve">he Inspire Day at the Plymouth Life Centre, the amazing dance in Primary Body Language Year 1 dance sharing festival and the Year 4 Handball festival. </w:t>
      </w:r>
      <w:r w:rsidRPr="00A72E04">
        <w:rPr>
          <w:color w:val="000000"/>
        </w:rPr>
        <w:t xml:space="preserve">Our Sports apprentice was also </w:t>
      </w:r>
      <w:r w:rsidRPr="00A72E04">
        <w:rPr>
          <w:color w:val="000000"/>
        </w:rPr>
        <w:t xml:space="preserve">successfully supported </w:t>
      </w:r>
      <w:r w:rsidR="00A72E04" w:rsidRPr="00A72E04">
        <w:rPr>
          <w:color w:val="000000"/>
        </w:rPr>
        <w:t xml:space="preserve">as </w:t>
      </w:r>
      <w:r w:rsidRPr="00A72E04">
        <w:rPr>
          <w:color w:val="000000"/>
        </w:rPr>
        <w:t xml:space="preserve">Gemima </w:t>
      </w:r>
      <w:r w:rsidR="00A72E04" w:rsidRPr="00A72E04">
        <w:rPr>
          <w:color w:val="000000"/>
        </w:rPr>
        <w:t>Kay-Savage completed</w:t>
      </w:r>
      <w:r w:rsidRPr="00A72E04">
        <w:rPr>
          <w:color w:val="000000"/>
        </w:rPr>
        <w:t xml:space="preserve"> her School Games Mark application, </w:t>
      </w:r>
      <w:r w:rsidR="00A72E04" w:rsidRPr="00A72E04">
        <w:rPr>
          <w:color w:val="000000"/>
        </w:rPr>
        <w:t>and was awarded</w:t>
      </w:r>
      <w:r w:rsidRPr="00A72E04">
        <w:rPr>
          <w:color w:val="000000"/>
        </w:rPr>
        <w:t xml:space="preserve"> a </w:t>
      </w:r>
      <w:proofErr w:type="spellStart"/>
      <w:r w:rsidRPr="00A72E04">
        <w:rPr>
          <w:color w:val="000000"/>
        </w:rPr>
        <w:t>well deserved</w:t>
      </w:r>
      <w:proofErr w:type="spellEnd"/>
      <w:r w:rsidRPr="00A72E04">
        <w:rPr>
          <w:color w:val="000000"/>
        </w:rPr>
        <w:t xml:space="preserve"> Bronze standard. This is a great benchmark to start with for next year.</w:t>
      </w:r>
    </w:p>
    <w:p w:rsidR="00E427EE" w:rsidRDefault="00A72E04">
      <w:pPr>
        <w:pStyle w:val="BodyText"/>
        <w:spacing w:before="10"/>
        <w:rPr>
          <w:rFonts w:ascii="Times New Roman"/>
          <w:sz w:val="29"/>
        </w:rPr>
      </w:pPr>
      <w:r>
        <w:rPr>
          <w:rFonts w:ascii="Times New Roman"/>
          <w:sz w:val="29"/>
        </w:rPr>
        <w:br w:type="column"/>
      </w:r>
    </w:p>
    <w:tbl>
      <w:tblPr>
        <w:tblW w:w="0" w:type="auto"/>
        <w:tblInd w:w="748" w:type="dxa"/>
        <w:tblBorders>
          <w:top w:val="single" w:sz="8" w:space="0" w:color="171717"/>
          <w:left w:val="single" w:sz="8" w:space="0" w:color="171717"/>
          <w:bottom w:val="single" w:sz="8" w:space="0" w:color="171717"/>
          <w:right w:val="single" w:sz="8" w:space="0" w:color="171717"/>
          <w:insideH w:val="single" w:sz="8" w:space="0" w:color="171717"/>
          <w:insideV w:val="single" w:sz="8" w:space="0" w:color="171717"/>
        </w:tblBorders>
        <w:tblLayout w:type="fixed"/>
        <w:tblCellMar>
          <w:left w:w="0" w:type="dxa"/>
          <w:right w:w="0" w:type="dxa"/>
        </w:tblCellMar>
        <w:tblLook w:val="01E0" w:firstRow="1" w:lastRow="1" w:firstColumn="1" w:lastColumn="1" w:noHBand="0" w:noVBand="0"/>
      </w:tblPr>
      <w:tblGrid>
        <w:gridCol w:w="3761"/>
        <w:gridCol w:w="3457"/>
        <w:gridCol w:w="1664"/>
        <w:gridCol w:w="3425"/>
        <w:gridCol w:w="3077"/>
      </w:tblGrid>
      <w:tr w:rsidR="00DE78DC">
        <w:trPr>
          <w:trHeight w:val="431"/>
        </w:trPr>
        <w:tc>
          <w:tcPr>
            <w:tcW w:w="12307" w:type="dxa"/>
            <w:gridSpan w:val="4"/>
            <w:vMerge w:val="restart"/>
          </w:tcPr>
          <w:p w:rsidR="00DE78DC" w:rsidRDefault="009322E9">
            <w:pPr>
              <w:pStyle w:val="TableParagraph"/>
              <w:spacing w:before="27"/>
              <w:ind w:left="30"/>
              <w:rPr>
                <w:sz w:val="24"/>
              </w:rPr>
            </w:pPr>
            <w:r>
              <w:rPr>
                <w:b/>
                <w:color w:val="2E5B29"/>
                <w:sz w:val="24"/>
              </w:rPr>
              <w:t xml:space="preserve">Key indicator 3: </w:t>
            </w:r>
            <w:r>
              <w:rPr>
                <w:color w:val="2E5B29"/>
                <w:sz w:val="24"/>
              </w:rPr>
              <w:t>Increased confidence, knowledge and skills of all staff in teaching PE and sport</w:t>
            </w:r>
          </w:p>
        </w:tc>
        <w:tc>
          <w:tcPr>
            <w:tcW w:w="3077" w:type="dxa"/>
          </w:tcPr>
          <w:p w:rsidR="00DE78DC" w:rsidRDefault="009322E9">
            <w:pPr>
              <w:pStyle w:val="TableParagraph"/>
              <w:spacing w:before="27"/>
              <w:ind w:left="12" w:right="62"/>
              <w:jc w:val="center"/>
              <w:rPr>
                <w:sz w:val="24"/>
              </w:rPr>
            </w:pPr>
            <w:r>
              <w:rPr>
                <w:color w:val="171717"/>
                <w:sz w:val="24"/>
              </w:rPr>
              <w:t>Percentage of total allocation:</w:t>
            </w:r>
          </w:p>
        </w:tc>
      </w:tr>
      <w:tr w:rsidR="00DE78DC">
        <w:trPr>
          <w:trHeight w:val="340"/>
        </w:trPr>
        <w:tc>
          <w:tcPr>
            <w:tcW w:w="12307" w:type="dxa"/>
            <w:gridSpan w:val="4"/>
            <w:vMerge/>
            <w:tcBorders>
              <w:top w:val="nil"/>
            </w:tcBorders>
          </w:tcPr>
          <w:p w:rsidR="00DE78DC" w:rsidRDefault="00DE78DC">
            <w:pPr>
              <w:rPr>
                <w:sz w:val="2"/>
                <w:szCs w:val="2"/>
              </w:rPr>
            </w:pPr>
          </w:p>
        </w:tc>
        <w:tc>
          <w:tcPr>
            <w:tcW w:w="3077" w:type="dxa"/>
          </w:tcPr>
          <w:p w:rsidR="00DE78DC" w:rsidRDefault="00471EDD">
            <w:pPr>
              <w:pStyle w:val="TableParagraph"/>
              <w:spacing w:before="28" w:line="293" w:lineRule="exact"/>
              <w:ind w:left="76" w:right="62"/>
              <w:jc w:val="center"/>
              <w:rPr>
                <w:sz w:val="24"/>
              </w:rPr>
            </w:pPr>
            <w:r>
              <w:rPr>
                <w:color w:val="171717"/>
                <w:sz w:val="24"/>
              </w:rPr>
              <w:t>2</w:t>
            </w:r>
            <w:r w:rsidR="009322E9">
              <w:rPr>
                <w:color w:val="171717"/>
                <w:sz w:val="24"/>
              </w:rPr>
              <w:t>%</w:t>
            </w:r>
          </w:p>
        </w:tc>
      </w:tr>
      <w:tr w:rsidR="00DE78DC">
        <w:trPr>
          <w:trHeight w:val="640"/>
        </w:trPr>
        <w:tc>
          <w:tcPr>
            <w:tcW w:w="3761" w:type="dxa"/>
          </w:tcPr>
          <w:p w:rsidR="00DE78DC" w:rsidRDefault="009322E9">
            <w:pPr>
              <w:pStyle w:val="TableParagraph"/>
              <w:spacing w:before="27" w:line="292" w:lineRule="exact"/>
              <w:ind w:left="30"/>
              <w:rPr>
                <w:sz w:val="24"/>
              </w:rPr>
            </w:pPr>
            <w:r>
              <w:rPr>
                <w:color w:val="171717"/>
                <w:sz w:val="24"/>
              </w:rPr>
              <w:t>School focus with clarity on intended</w:t>
            </w:r>
          </w:p>
          <w:p w:rsidR="00DE78DC" w:rsidRDefault="009322E9">
            <w:pPr>
              <w:pStyle w:val="TableParagraph"/>
              <w:spacing w:line="292" w:lineRule="exact"/>
              <w:ind w:left="30"/>
              <w:rPr>
                <w:sz w:val="24"/>
              </w:rPr>
            </w:pPr>
            <w:r>
              <w:rPr>
                <w:b/>
                <w:color w:val="171717"/>
                <w:sz w:val="24"/>
              </w:rPr>
              <w:t>impact on pupils</w:t>
            </w:r>
            <w:r>
              <w:rPr>
                <w:color w:val="171717"/>
                <w:sz w:val="24"/>
              </w:rPr>
              <w:t>:</w:t>
            </w:r>
          </w:p>
        </w:tc>
        <w:tc>
          <w:tcPr>
            <w:tcW w:w="3457" w:type="dxa"/>
          </w:tcPr>
          <w:p w:rsidR="00DE78DC" w:rsidRDefault="009322E9">
            <w:pPr>
              <w:pStyle w:val="TableParagraph"/>
              <w:spacing w:before="27"/>
              <w:ind w:left="25"/>
              <w:rPr>
                <w:sz w:val="24"/>
              </w:rPr>
            </w:pPr>
            <w:r>
              <w:rPr>
                <w:color w:val="171717"/>
                <w:sz w:val="24"/>
              </w:rPr>
              <w:t>Actions to achieve:</w:t>
            </w:r>
          </w:p>
        </w:tc>
        <w:tc>
          <w:tcPr>
            <w:tcW w:w="1664" w:type="dxa"/>
          </w:tcPr>
          <w:p w:rsidR="00DE78DC" w:rsidRDefault="009322E9">
            <w:pPr>
              <w:pStyle w:val="TableParagraph"/>
              <w:spacing w:before="27"/>
              <w:ind w:left="30" w:right="635"/>
              <w:rPr>
                <w:sz w:val="24"/>
              </w:rPr>
            </w:pPr>
            <w:r>
              <w:rPr>
                <w:color w:val="171717"/>
                <w:sz w:val="24"/>
              </w:rPr>
              <w:t>Funding allocated:</w:t>
            </w:r>
          </w:p>
        </w:tc>
        <w:tc>
          <w:tcPr>
            <w:tcW w:w="3425" w:type="dxa"/>
          </w:tcPr>
          <w:p w:rsidR="00DE78DC" w:rsidRDefault="009322E9">
            <w:pPr>
              <w:pStyle w:val="TableParagraph"/>
              <w:spacing w:before="27"/>
              <w:ind w:left="30"/>
              <w:rPr>
                <w:sz w:val="24"/>
              </w:rPr>
            </w:pPr>
            <w:r>
              <w:rPr>
                <w:color w:val="171717"/>
                <w:sz w:val="24"/>
              </w:rPr>
              <w:t>Evidence and impact:</w:t>
            </w:r>
          </w:p>
        </w:tc>
        <w:tc>
          <w:tcPr>
            <w:tcW w:w="3077" w:type="dxa"/>
          </w:tcPr>
          <w:p w:rsidR="00DE78DC" w:rsidRDefault="009322E9">
            <w:pPr>
              <w:pStyle w:val="TableParagraph"/>
              <w:spacing w:before="27"/>
              <w:ind w:left="30" w:right="101"/>
              <w:rPr>
                <w:sz w:val="24"/>
              </w:rPr>
            </w:pPr>
            <w:r>
              <w:rPr>
                <w:color w:val="171717"/>
                <w:sz w:val="24"/>
              </w:rPr>
              <w:t>Sustainability and suggested next steps:</w:t>
            </w:r>
          </w:p>
        </w:tc>
      </w:tr>
    </w:tbl>
    <w:tbl>
      <w:tblPr>
        <w:tblpPr w:leftFromText="180" w:rightFromText="180" w:vertAnchor="text" w:horzAnchor="margin" w:tblpXSpec="center" w:tblpY="107"/>
        <w:tblW w:w="0" w:type="auto"/>
        <w:tblBorders>
          <w:top w:val="single" w:sz="8" w:space="0" w:color="171717"/>
          <w:left w:val="single" w:sz="8" w:space="0" w:color="171717"/>
          <w:bottom w:val="single" w:sz="8" w:space="0" w:color="171717"/>
          <w:right w:val="single" w:sz="8" w:space="0" w:color="171717"/>
          <w:insideH w:val="single" w:sz="8" w:space="0" w:color="171717"/>
          <w:insideV w:val="single" w:sz="8" w:space="0" w:color="171717"/>
        </w:tblBorders>
        <w:tblLayout w:type="fixed"/>
        <w:tblCellMar>
          <w:left w:w="0" w:type="dxa"/>
          <w:right w:w="0" w:type="dxa"/>
        </w:tblCellMar>
        <w:tblLook w:val="01E0" w:firstRow="1" w:lastRow="1" w:firstColumn="1" w:lastColumn="1" w:noHBand="0" w:noVBand="0"/>
      </w:tblPr>
      <w:tblGrid>
        <w:gridCol w:w="3761"/>
        <w:gridCol w:w="3457"/>
        <w:gridCol w:w="1664"/>
        <w:gridCol w:w="3425"/>
        <w:gridCol w:w="3077"/>
      </w:tblGrid>
      <w:tr w:rsidR="00A72E04" w:rsidTr="00A72E04">
        <w:trPr>
          <w:trHeight w:val="4349"/>
        </w:trPr>
        <w:tc>
          <w:tcPr>
            <w:tcW w:w="3761" w:type="dxa"/>
          </w:tcPr>
          <w:p w:rsidR="00A72E04" w:rsidRDefault="00A72E04" w:rsidP="00A72E04">
            <w:pPr>
              <w:pStyle w:val="TableParagraph"/>
              <w:spacing w:before="26"/>
              <w:ind w:left="30" w:right="495"/>
            </w:pPr>
            <w:r>
              <w:t>Continue to provide high quality learning in PE for all children</w:t>
            </w:r>
          </w:p>
          <w:p w:rsidR="00A72E04" w:rsidRDefault="00A72E04" w:rsidP="00A72E04">
            <w:pPr>
              <w:pStyle w:val="TableParagraph"/>
              <w:rPr>
                <w:rFonts w:ascii="Times New Roman"/>
              </w:rPr>
            </w:pPr>
          </w:p>
          <w:p w:rsidR="00A72E04" w:rsidRDefault="00A72E04" w:rsidP="00A72E04">
            <w:pPr>
              <w:pStyle w:val="TableParagraph"/>
              <w:rPr>
                <w:rFonts w:ascii="Times New Roman"/>
              </w:rPr>
            </w:pPr>
          </w:p>
          <w:p w:rsidR="00A72E04" w:rsidRDefault="00A72E04" w:rsidP="00A72E04">
            <w:pPr>
              <w:pStyle w:val="TableParagraph"/>
              <w:rPr>
                <w:rFonts w:ascii="Times New Roman"/>
              </w:rPr>
            </w:pPr>
          </w:p>
          <w:p w:rsidR="00A72E04" w:rsidRDefault="00A72E04" w:rsidP="00A72E04">
            <w:pPr>
              <w:pStyle w:val="TableParagraph"/>
              <w:rPr>
                <w:rFonts w:ascii="Times New Roman"/>
              </w:rPr>
            </w:pPr>
          </w:p>
          <w:p w:rsidR="00A72E04" w:rsidRDefault="00A72E04" w:rsidP="00A72E04">
            <w:pPr>
              <w:pStyle w:val="TableParagraph"/>
              <w:rPr>
                <w:rFonts w:ascii="Times New Roman"/>
              </w:rPr>
            </w:pPr>
          </w:p>
          <w:p w:rsidR="00A72E04" w:rsidRDefault="00A72E04" w:rsidP="00A72E04">
            <w:pPr>
              <w:pStyle w:val="TableParagraph"/>
              <w:ind w:left="30" w:right="60"/>
              <w:rPr>
                <w:sz w:val="24"/>
              </w:rPr>
            </w:pPr>
            <w:r>
              <w:rPr>
                <w:sz w:val="24"/>
              </w:rPr>
              <w:t>Children to have clear understanding of the progress they are making in PE</w:t>
            </w:r>
          </w:p>
          <w:p w:rsidR="00A72E04" w:rsidRDefault="00A72E04" w:rsidP="00A72E04">
            <w:pPr>
              <w:pStyle w:val="TableParagraph"/>
              <w:rPr>
                <w:rFonts w:ascii="Times New Roman"/>
                <w:sz w:val="24"/>
              </w:rPr>
            </w:pPr>
          </w:p>
          <w:p w:rsidR="00A72E04" w:rsidRDefault="00A72E04" w:rsidP="00A72E04">
            <w:pPr>
              <w:pStyle w:val="TableParagraph"/>
              <w:rPr>
                <w:rFonts w:ascii="Times New Roman"/>
                <w:sz w:val="27"/>
              </w:rPr>
            </w:pPr>
          </w:p>
          <w:p w:rsidR="00A72E04" w:rsidRDefault="00A72E04" w:rsidP="00A72E04">
            <w:pPr>
              <w:pStyle w:val="TableParagraph"/>
              <w:ind w:left="30" w:right="1049"/>
              <w:rPr>
                <w:sz w:val="24"/>
              </w:rPr>
            </w:pPr>
            <w:r>
              <w:rPr>
                <w:sz w:val="24"/>
              </w:rPr>
              <w:t>Ensure access to a range of appropriate equipment</w:t>
            </w:r>
          </w:p>
        </w:tc>
        <w:tc>
          <w:tcPr>
            <w:tcW w:w="3457" w:type="dxa"/>
          </w:tcPr>
          <w:p w:rsidR="00A72E04" w:rsidRDefault="00A72E04" w:rsidP="00A72E04">
            <w:pPr>
              <w:pStyle w:val="TableParagraph"/>
              <w:spacing w:before="27"/>
              <w:ind w:left="25" w:right="294"/>
              <w:rPr>
                <w:sz w:val="24"/>
              </w:rPr>
            </w:pPr>
            <w:r>
              <w:rPr>
                <w:sz w:val="24"/>
              </w:rPr>
              <w:t xml:space="preserve">Sports Apprentice and Sports Lead coordinator to keep staff informed of new ideas and developments </w:t>
            </w:r>
            <w:proofErr w:type="spellStart"/>
            <w:r>
              <w:rPr>
                <w:sz w:val="24"/>
              </w:rPr>
              <w:t>n</w:t>
            </w:r>
            <w:proofErr w:type="spellEnd"/>
            <w:r>
              <w:rPr>
                <w:sz w:val="24"/>
              </w:rPr>
              <w:t xml:space="preserve"> the teaching of PE</w:t>
            </w:r>
          </w:p>
          <w:p w:rsidR="00A72E04" w:rsidRDefault="00A72E04" w:rsidP="00A72E04">
            <w:pPr>
              <w:pStyle w:val="TableParagraph"/>
              <w:spacing w:before="5"/>
              <w:rPr>
                <w:rFonts w:ascii="Times New Roman"/>
                <w:sz w:val="25"/>
              </w:rPr>
            </w:pPr>
          </w:p>
          <w:p w:rsidR="00A72E04" w:rsidRDefault="00A72E04" w:rsidP="00A72E04">
            <w:pPr>
              <w:pStyle w:val="TableParagraph"/>
              <w:ind w:left="25" w:right="101"/>
              <w:rPr>
                <w:sz w:val="24"/>
              </w:rPr>
            </w:pPr>
            <w:r>
              <w:rPr>
                <w:sz w:val="24"/>
              </w:rPr>
              <w:t>Staff to attend INSET Handball sessions to support and develop the teaching of team games -curriculum focus area</w:t>
            </w:r>
          </w:p>
          <w:p w:rsidR="00A72E04" w:rsidRDefault="00A72E04" w:rsidP="00A72E04">
            <w:pPr>
              <w:pStyle w:val="TableParagraph"/>
              <w:spacing w:before="6"/>
              <w:rPr>
                <w:rFonts w:ascii="Times New Roman"/>
                <w:sz w:val="25"/>
              </w:rPr>
            </w:pPr>
          </w:p>
          <w:p w:rsidR="00A72E04" w:rsidRDefault="00A72E04" w:rsidP="00A72E04">
            <w:pPr>
              <w:pStyle w:val="TableParagraph"/>
              <w:ind w:left="25" w:right="112"/>
            </w:pPr>
            <w:r>
              <w:rPr>
                <w:sz w:val="24"/>
              </w:rPr>
              <w:t xml:space="preserve">Regular </w:t>
            </w:r>
            <w:r>
              <w:t>audit of equipment/ resources to ensure they are fit for purpose and in good condition</w:t>
            </w:r>
          </w:p>
        </w:tc>
        <w:tc>
          <w:tcPr>
            <w:tcW w:w="1664" w:type="dxa"/>
          </w:tcPr>
          <w:p w:rsidR="00A72E04" w:rsidRPr="00977B5F" w:rsidRDefault="00A72E04" w:rsidP="00A72E04">
            <w:pPr>
              <w:pStyle w:val="TableParagraph"/>
              <w:rPr>
                <w:rFonts w:asciiTheme="minorHAnsi" w:hAnsiTheme="minorHAnsi"/>
                <w:sz w:val="24"/>
              </w:rPr>
            </w:pPr>
            <w:r w:rsidRPr="00977B5F">
              <w:rPr>
                <w:rFonts w:asciiTheme="minorHAnsi" w:hAnsiTheme="minorHAnsi"/>
                <w:sz w:val="24"/>
              </w:rPr>
              <w:t>£400 (cover)</w:t>
            </w:r>
          </w:p>
          <w:p w:rsidR="00A72E04" w:rsidRPr="00977B5F" w:rsidRDefault="00A72E04" w:rsidP="00A72E04">
            <w:pPr>
              <w:pStyle w:val="TableParagraph"/>
              <w:rPr>
                <w:rFonts w:asciiTheme="minorHAnsi" w:hAnsiTheme="minorHAnsi"/>
                <w:sz w:val="24"/>
              </w:rPr>
            </w:pPr>
          </w:p>
          <w:p w:rsidR="00A72E04" w:rsidRPr="00977B5F" w:rsidRDefault="00A72E04" w:rsidP="00A72E04">
            <w:pPr>
              <w:pStyle w:val="TableParagraph"/>
              <w:rPr>
                <w:rFonts w:asciiTheme="minorHAnsi" w:hAnsiTheme="minorHAnsi"/>
                <w:sz w:val="24"/>
              </w:rPr>
            </w:pPr>
          </w:p>
          <w:p w:rsidR="00A72E04" w:rsidRPr="00977B5F" w:rsidRDefault="00A72E04" w:rsidP="00A72E04">
            <w:pPr>
              <w:pStyle w:val="TableParagraph"/>
              <w:rPr>
                <w:rFonts w:asciiTheme="minorHAnsi" w:hAnsiTheme="minorHAnsi"/>
                <w:sz w:val="24"/>
              </w:rPr>
            </w:pPr>
          </w:p>
          <w:p w:rsidR="00A72E04" w:rsidRPr="00977B5F" w:rsidRDefault="00A72E04" w:rsidP="00A72E04">
            <w:pPr>
              <w:pStyle w:val="TableParagraph"/>
              <w:rPr>
                <w:rFonts w:asciiTheme="minorHAnsi" w:hAnsiTheme="minorHAnsi"/>
                <w:sz w:val="24"/>
              </w:rPr>
            </w:pPr>
          </w:p>
          <w:p w:rsidR="00A72E04" w:rsidRPr="00977B5F" w:rsidRDefault="00A72E04" w:rsidP="00A72E04">
            <w:pPr>
              <w:pStyle w:val="TableParagraph"/>
              <w:rPr>
                <w:rFonts w:asciiTheme="minorHAnsi" w:hAnsiTheme="minorHAnsi"/>
                <w:sz w:val="24"/>
              </w:rPr>
            </w:pPr>
          </w:p>
          <w:p w:rsidR="00A72E04" w:rsidRPr="00977B5F" w:rsidRDefault="00A72E04" w:rsidP="00A72E04">
            <w:pPr>
              <w:pStyle w:val="TableParagraph"/>
              <w:rPr>
                <w:rFonts w:asciiTheme="minorHAnsi" w:hAnsiTheme="minorHAnsi"/>
                <w:sz w:val="24"/>
              </w:rPr>
            </w:pPr>
          </w:p>
          <w:p w:rsidR="00A72E04" w:rsidRPr="00977B5F" w:rsidRDefault="00A72E04" w:rsidP="00A72E04">
            <w:pPr>
              <w:pStyle w:val="TableParagraph"/>
              <w:rPr>
                <w:rFonts w:asciiTheme="minorHAnsi" w:hAnsiTheme="minorHAnsi"/>
                <w:sz w:val="24"/>
              </w:rPr>
            </w:pPr>
          </w:p>
          <w:p w:rsidR="00A72E04" w:rsidRPr="00977B5F" w:rsidRDefault="00A72E04" w:rsidP="00A72E04">
            <w:pPr>
              <w:pStyle w:val="TableParagraph"/>
              <w:rPr>
                <w:rFonts w:asciiTheme="minorHAnsi" w:hAnsiTheme="minorHAnsi"/>
                <w:sz w:val="24"/>
              </w:rPr>
            </w:pPr>
          </w:p>
          <w:p w:rsidR="00A72E04" w:rsidRPr="00977B5F" w:rsidRDefault="00A72E04" w:rsidP="00A72E04">
            <w:pPr>
              <w:pStyle w:val="TableParagraph"/>
              <w:rPr>
                <w:rFonts w:asciiTheme="minorHAnsi" w:hAnsiTheme="minorHAnsi"/>
                <w:sz w:val="24"/>
              </w:rPr>
            </w:pPr>
          </w:p>
          <w:p w:rsidR="00A72E04" w:rsidRPr="00977B5F" w:rsidRDefault="00A72E04" w:rsidP="00A72E04">
            <w:pPr>
              <w:pStyle w:val="TableParagraph"/>
              <w:rPr>
                <w:rFonts w:asciiTheme="minorHAnsi" w:hAnsiTheme="minorHAnsi"/>
                <w:sz w:val="24"/>
              </w:rPr>
            </w:pPr>
          </w:p>
          <w:p w:rsidR="00A72E04" w:rsidRPr="00977B5F" w:rsidRDefault="00A72E04" w:rsidP="00A72E04">
            <w:pPr>
              <w:pStyle w:val="TableParagraph"/>
              <w:spacing w:before="189"/>
              <w:ind w:left="30"/>
              <w:rPr>
                <w:rFonts w:asciiTheme="minorHAnsi" w:hAnsiTheme="minorHAnsi"/>
                <w:sz w:val="24"/>
              </w:rPr>
            </w:pPr>
          </w:p>
        </w:tc>
        <w:tc>
          <w:tcPr>
            <w:tcW w:w="3425" w:type="dxa"/>
          </w:tcPr>
          <w:p w:rsidR="00A72E04" w:rsidRDefault="00A72E04" w:rsidP="00A72E04">
            <w:pPr>
              <w:pStyle w:val="TableParagraph"/>
              <w:spacing w:before="27"/>
              <w:ind w:left="30" w:right="168"/>
              <w:rPr>
                <w:sz w:val="24"/>
              </w:rPr>
            </w:pPr>
            <w:r>
              <w:rPr>
                <w:sz w:val="24"/>
              </w:rPr>
              <w:t>Children are able to discuss their learning and progress in PE</w:t>
            </w:r>
          </w:p>
          <w:p w:rsidR="00A72E04" w:rsidRDefault="00A72E04" w:rsidP="00A72E04">
            <w:pPr>
              <w:pStyle w:val="TableParagraph"/>
              <w:rPr>
                <w:rFonts w:ascii="Times New Roman"/>
                <w:sz w:val="24"/>
              </w:rPr>
            </w:pPr>
          </w:p>
          <w:p w:rsidR="00A72E04" w:rsidRDefault="00A72E04" w:rsidP="00A72E04">
            <w:pPr>
              <w:pStyle w:val="TableParagraph"/>
              <w:rPr>
                <w:rFonts w:ascii="Times New Roman"/>
                <w:sz w:val="24"/>
              </w:rPr>
            </w:pPr>
          </w:p>
          <w:p w:rsidR="00A72E04" w:rsidRDefault="00A72E04" w:rsidP="00A72E04">
            <w:pPr>
              <w:pStyle w:val="TableParagraph"/>
              <w:rPr>
                <w:rFonts w:ascii="Times New Roman"/>
                <w:sz w:val="24"/>
              </w:rPr>
            </w:pPr>
          </w:p>
          <w:p w:rsidR="00A72E04" w:rsidRDefault="00A72E04" w:rsidP="00A72E04">
            <w:pPr>
              <w:pStyle w:val="TableParagraph"/>
              <w:spacing w:before="10"/>
              <w:rPr>
                <w:rFonts w:ascii="Times New Roman"/>
                <w:sz w:val="29"/>
              </w:rPr>
            </w:pPr>
          </w:p>
          <w:p w:rsidR="00A72E04" w:rsidRDefault="00A72E04" w:rsidP="00A72E04">
            <w:pPr>
              <w:pStyle w:val="TableParagraph"/>
              <w:ind w:left="30"/>
              <w:rPr>
                <w:sz w:val="24"/>
              </w:rPr>
            </w:pPr>
            <w:r>
              <w:rPr>
                <w:sz w:val="24"/>
              </w:rPr>
              <w:t>Monitoring/discussion with staff</w:t>
            </w:r>
          </w:p>
        </w:tc>
        <w:tc>
          <w:tcPr>
            <w:tcW w:w="3077" w:type="dxa"/>
          </w:tcPr>
          <w:p w:rsidR="00A72E04" w:rsidRDefault="00A72E04" w:rsidP="00A72E04">
            <w:pPr>
              <w:pStyle w:val="TableParagraph"/>
              <w:spacing w:before="27"/>
              <w:ind w:left="30" w:right="101"/>
              <w:rPr>
                <w:sz w:val="24"/>
              </w:rPr>
            </w:pPr>
            <w:r>
              <w:rPr>
                <w:sz w:val="24"/>
              </w:rPr>
              <w:t>Teachers to adapt teaching to ensure that children are all aware of the progress they are making</w:t>
            </w:r>
          </w:p>
          <w:p w:rsidR="00A72E04" w:rsidRDefault="00A72E04" w:rsidP="00A72E04">
            <w:pPr>
              <w:pStyle w:val="TableParagraph"/>
              <w:spacing w:before="5"/>
              <w:rPr>
                <w:rFonts w:ascii="Times New Roman"/>
                <w:sz w:val="25"/>
              </w:rPr>
            </w:pPr>
          </w:p>
          <w:p w:rsidR="00A72E04" w:rsidRDefault="00A72E04" w:rsidP="00A72E04">
            <w:pPr>
              <w:pStyle w:val="TableParagraph"/>
              <w:ind w:left="30" w:right="194"/>
              <w:rPr>
                <w:sz w:val="24"/>
              </w:rPr>
            </w:pPr>
            <w:r>
              <w:rPr>
                <w:sz w:val="24"/>
              </w:rPr>
              <w:t>Feedback to next member of staff as part of transition process at the end of the year.</w:t>
            </w:r>
          </w:p>
        </w:tc>
      </w:tr>
    </w:tbl>
    <w:p w:rsidR="00DE78DC" w:rsidRDefault="00DE78DC">
      <w:pPr>
        <w:rPr>
          <w:sz w:val="24"/>
        </w:rPr>
        <w:sectPr w:rsidR="00DE78DC">
          <w:pgSz w:w="16840" w:h="11910" w:orient="landscape"/>
          <w:pgMar w:top="420" w:right="160" w:bottom="460" w:left="0" w:header="0" w:footer="261" w:gutter="0"/>
          <w:cols w:space="720"/>
        </w:sectPr>
      </w:pPr>
    </w:p>
    <w:p w:rsidR="00A72E04" w:rsidRDefault="00A72E04"/>
    <w:p w:rsidR="00A72E04" w:rsidRDefault="00A72E04"/>
    <w:p w:rsidR="00A72E04" w:rsidRDefault="00A72E04" w:rsidP="00A72E04">
      <w:pPr>
        <w:tabs>
          <w:tab w:val="left" w:pos="1110"/>
        </w:tabs>
      </w:pPr>
      <w:r>
        <w:tab/>
      </w:r>
    </w:p>
    <w:tbl>
      <w:tblPr>
        <w:tblW w:w="0" w:type="auto"/>
        <w:tblInd w:w="748" w:type="dxa"/>
        <w:tblBorders>
          <w:top w:val="single" w:sz="8" w:space="0" w:color="171717"/>
          <w:left w:val="single" w:sz="8" w:space="0" w:color="171717"/>
          <w:bottom w:val="single" w:sz="8" w:space="0" w:color="171717"/>
          <w:right w:val="single" w:sz="8" w:space="0" w:color="171717"/>
          <w:insideH w:val="single" w:sz="8" w:space="0" w:color="171717"/>
          <w:insideV w:val="single" w:sz="8" w:space="0" w:color="171717"/>
        </w:tblBorders>
        <w:tblLayout w:type="fixed"/>
        <w:tblCellMar>
          <w:left w:w="0" w:type="dxa"/>
          <w:right w:w="0" w:type="dxa"/>
        </w:tblCellMar>
        <w:tblLook w:val="01E0" w:firstRow="1" w:lastRow="1" w:firstColumn="1" w:lastColumn="1" w:noHBand="0" w:noVBand="0"/>
      </w:tblPr>
      <w:tblGrid>
        <w:gridCol w:w="3761"/>
        <w:gridCol w:w="3457"/>
        <w:gridCol w:w="1664"/>
        <w:gridCol w:w="3425"/>
        <w:gridCol w:w="3077"/>
      </w:tblGrid>
      <w:tr w:rsidR="00DE78DC">
        <w:trPr>
          <w:trHeight w:val="355"/>
        </w:trPr>
        <w:tc>
          <w:tcPr>
            <w:tcW w:w="12307" w:type="dxa"/>
            <w:gridSpan w:val="4"/>
            <w:vMerge w:val="restart"/>
          </w:tcPr>
          <w:p w:rsidR="00DE78DC" w:rsidRDefault="009322E9">
            <w:pPr>
              <w:pStyle w:val="TableParagraph"/>
              <w:spacing w:before="27"/>
              <w:ind w:left="30"/>
              <w:rPr>
                <w:sz w:val="24"/>
              </w:rPr>
            </w:pPr>
            <w:r>
              <w:rPr>
                <w:b/>
                <w:color w:val="2E5B29"/>
                <w:sz w:val="24"/>
              </w:rPr>
              <w:t xml:space="preserve">Key indicator 4: </w:t>
            </w:r>
            <w:r>
              <w:rPr>
                <w:color w:val="2E5B29"/>
                <w:sz w:val="24"/>
              </w:rPr>
              <w:t>Broader experience of a range of sports and activities offered to all pupils</w:t>
            </w:r>
          </w:p>
        </w:tc>
        <w:tc>
          <w:tcPr>
            <w:tcW w:w="3077" w:type="dxa"/>
          </w:tcPr>
          <w:p w:rsidR="00DE78DC" w:rsidRDefault="009322E9">
            <w:pPr>
              <w:pStyle w:val="TableParagraph"/>
              <w:spacing w:before="27"/>
              <w:ind w:left="12" w:right="62"/>
              <w:jc w:val="center"/>
              <w:rPr>
                <w:sz w:val="24"/>
              </w:rPr>
            </w:pPr>
            <w:r>
              <w:rPr>
                <w:color w:val="171717"/>
                <w:sz w:val="24"/>
              </w:rPr>
              <w:t>Percentage of total allocation:</w:t>
            </w:r>
          </w:p>
        </w:tc>
      </w:tr>
      <w:tr w:rsidR="00DE78DC">
        <w:trPr>
          <w:trHeight w:val="352"/>
        </w:trPr>
        <w:tc>
          <w:tcPr>
            <w:tcW w:w="12307" w:type="dxa"/>
            <w:gridSpan w:val="4"/>
            <w:vMerge/>
            <w:tcBorders>
              <w:top w:val="nil"/>
            </w:tcBorders>
          </w:tcPr>
          <w:p w:rsidR="00DE78DC" w:rsidRDefault="00DE78DC">
            <w:pPr>
              <w:rPr>
                <w:sz w:val="2"/>
                <w:szCs w:val="2"/>
              </w:rPr>
            </w:pPr>
          </w:p>
        </w:tc>
        <w:tc>
          <w:tcPr>
            <w:tcW w:w="3077" w:type="dxa"/>
          </w:tcPr>
          <w:p w:rsidR="00DE78DC" w:rsidRDefault="0020148A">
            <w:pPr>
              <w:pStyle w:val="TableParagraph"/>
              <w:spacing w:before="27"/>
              <w:ind w:left="76" w:right="62"/>
              <w:jc w:val="center"/>
              <w:rPr>
                <w:sz w:val="24"/>
              </w:rPr>
            </w:pPr>
            <w:r>
              <w:rPr>
                <w:color w:val="171717"/>
                <w:sz w:val="24"/>
              </w:rPr>
              <w:t>22%</w:t>
            </w:r>
          </w:p>
        </w:tc>
      </w:tr>
      <w:tr w:rsidR="00DE78DC" w:rsidTr="00A72E04">
        <w:trPr>
          <w:trHeight w:val="696"/>
        </w:trPr>
        <w:tc>
          <w:tcPr>
            <w:tcW w:w="3761" w:type="dxa"/>
          </w:tcPr>
          <w:p w:rsidR="00DE78DC" w:rsidRDefault="009322E9">
            <w:pPr>
              <w:pStyle w:val="TableParagraph"/>
              <w:spacing w:before="27"/>
              <w:ind w:left="30"/>
              <w:rPr>
                <w:sz w:val="24"/>
              </w:rPr>
            </w:pPr>
            <w:r>
              <w:rPr>
                <w:color w:val="171717"/>
                <w:sz w:val="24"/>
              </w:rPr>
              <w:t>School focus with clarity on intended</w:t>
            </w:r>
          </w:p>
          <w:p w:rsidR="00DE78DC" w:rsidRDefault="009322E9">
            <w:pPr>
              <w:pStyle w:val="TableParagraph"/>
              <w:spacing w:before="3"/>
              <w:ind w:left="30"/>
              <w:rPr>
                <w:b/>
                <w:sz w:val="24"/>
              </w:rPr>
            </w:pPr>
            <w:r>
              <w:rPr>
                <w:b/>
                <w:color w:val="171717"/>
                <w:sz w:val="24"/>
              </w:rPr>
              <w:t>impact on pupils:</w:t>
            </w:r>
          </w:p>
        </w:tc>
        <w:tc>
          <w:tcPr>
            <w:tcW w:w="3457" w:type="dxa"/>
          </w:tcPr>
          <w:p w:rsidR="00DE78DC" w:rsidRDefault="009322E9">
            <w:pPr>
              <w:pStyle w:val="TableParagraph"/>
              <w:spacing w:before="27"/>
              <w:ind w:left="25"/>
              <w:rPr>
                <w:sz w:val="24"/>
              </w:rPr>
            </w:pPr>
            <w:r>
              <w:rPr>
                <w:color w:val="171717"/>
                <w:sz w:val="24"/>
              </w:rPr>
              <w:t>Actions to achieve:</w:t>
            </w:r>
          </w:p>
        </w:tc>
        <w:tc>
          <w:tcPr>
            <w:tcW w:w="1664" w:type="dxa"/>
          </w:tcPr>
          <w:p w:rsidR="00DE78DC" w:rsidRDefault="009322E9">
            <w:pPr>
              <w:pStyle w:val="TableParagraph"/>
              <w:spacing w:before="27" w:line="242" w:lineRule="auto"/>
              <w:ind w:left="30" w:right="635"/>
              <w:rPr>
                <w:sz w:val="24"/>
              </w:rPr>
            </w:pPr>
            <w:r>
              <w:rPr>
                <w:color w:val="171717"/>
                <w:sz w:val="24"/>
              </w:rPr>
              <w:t>Funding allocated:</w:t>
            </w:r>
          </w:p>
        </w:tc>
        <w:tc>
          <w:tcPr>
            <w:tcW w:w="3425" w:type="dxa"/>
          </w:tcPr>
          <w:p w:rsidR="00DE78DC" w:rsidRDefault="009322E9">
            <w:pPr>
              <w:pStyle w:val="TableParagraph"/>
              <w:spacing w:before="27"/>
              <w:ind w:left="30"/>
              <w:rPr>
                <w:sz w:val="24"/>
              </w:rPr>
            </w:pPr>
            <w:r>
              <w:rPr>
                <w:color w:val="171717"/>
                <w:sz w:val="24"/>
              </w:rPr>
              <w:t>Evidence and impact:</w:t>
            </w:r>
          </w:p>
        </w:tc>
        <w:tc>
          <w:tcPr>
            <w:tcW w:w="3077" w:type="dxa"/>
          </w:tcPr>
          <w:p w:rsidR="00DE78DC" w:rsidRDefault="009322E9">
            <w:pPr>
              <w:pStyle w:val="TableParagraph"/>
              <w:spacing w:before="27" w:line="242" w:lineRule="auto"/>
              <w:ind w:left="30" w:right="101"/>
              <w:rPr>
                <w:sz w:val="24"/>
              </w:rPr>
            </w:pPr>
            <w:r>
              <w:rPr>
                <w:color w:val="171717"/>
                <w:sz w:val="24"/>
              </w:rPr>
              <w:t>Sustainability and suggested next steps:</w:t>
            </w:r>
          </w:p>
        </w:tc>
      </w:tr>
    </w:tbl>
    <w:tbl>
      <w:tblPr>
        <w:tblpPr w:leftFromText="180" w:rightFromText="180" w:vertAnchor="text" w:horzAnchor="margin" w:tblpXSpec="center" w:tblpY="241"/>
        <w:tblW w:w="0" w:type="auto"/>
        <w:tblBorders>
          <w:top w:val="single" w:sz="8" w:space="0" w:color="171717"/>
          <w:left w:val="single" w:sz="8" w:space="0" w:color="171717"/>
          <w:bottom w:val="single" w:sz="8" w:space="0" w:color="171717"/>
          <w:right w:val="single" w:sz="8" w:space="0" w:color="171717"/>
          <w:insideH w:val="single" w:sz="8" w:space="0" w:color="171717"/>
          <w:insideV w:val="single" w:sz="8" w:space="0" w:color="171717"/>
        </w:tblBorders>
        <w:tblLayout w:type="fixed"/>
        <w:tblCellMar>
          <w:left w:w="0" w:type="dxa"/>
          <w:right w:w="0" w:type="dxa"/>
        </w:tblCellMar>
        <w:tblLook w:val="01E0" w:firstRow="1" w:lastRow="1" w:firstColumn="1" w:lastColumn="1" w:noHBand="0" w:noVBand="0"/>
      </w:tblPr>
      <w:tblGrid>
        <w:gridCol w:w="3761"/>
        <w:gridCol w:w="3457"/>
        <w:gridCol w:w="1664"/>
        <w:gridCol w:w="3425"/>
        <w:gridCol w:w="3077"/>
      </w:tblGrid>
      <w:tr w:rsidR="00A72E04" w:rsidTr="00A72E04">
        <w:trPr>
          <w:trHeight w:val="315"/>
        </w:trPr>
        <w:tc>
          <w:tcPr>
            <w:tcW w:w="3761" w:type="dxa"/>
            <w:vMerge w:val="restart"/>
          </w:tcPr>
          <w:p w:rsidR="00A72E04" w:rsidRDefault="00A72E04" w:rsidP="00A72E04">
            <w:pPr>
              <w:pStyle w:val="TableParagraph"/>
              <w:spacing w:before="26"/>
              <w:ind w:left="30"/>
            </w:pPr>
            <w:r>
              <w:t xml:space="preserve"> </w:t>
            </w:r>
            <w:r>
              <w:rPr>
                <w:color w:val="221F1F"/>
                <w:sz w:val="24"/>
              </w:rPr>
              <w:t>To enable children to experience alternative physical activities in a ‘club’ type set up.</w:t>
            </w:r>
          </w:p>
        </w:tc>
        <w:tc>
          <w:tcPr>
            <w:tcW w:w="3457" w:type="dxa"/>
            <w:vMerge w:val="restart"/>
          </w:tcPr>
          <w:p w:rsidR="00A72E04" w:rsidRDefault="00A72E04" w:rsidP="00A72E04">
            <w:pPr>
              <w:pStyle w:val="TableParagraph"/>
              <w:spacing w:before="185"/>
              <w:ind w:right="187"/>
            </w:pPr>
            <w:r>
              <w:t>Specialist Tae Kwan Do instructors giving weekly opportunities for KS2 and some Y2 children.</w:t>
            </w:r>
          </w:p>
        </w:tc>
        <w:tc>
          <w:tcPr>
            <w:tcW w:w="1664" w:type="dxa"/>
            <w:tcBorders>
              <w:bottom w:val="nil"/>
            </w:tcBorders>
          </w:tcPr>
          <w:p w:rsidR="00A72E04" w:rsidRDefault="00A72E04" w:rsidP="00A72E04">
            <w:pPr>
              <w:pStyle w:val="TableParagraph"/>
              <w:rPr>
                <w:rFonts w:ascii="Times New Roman"/>
              </w:rPr>
            </w:pPr>
          </w:p>
        </w:tc>
        <w:tc>
          <w:tcPr>
            <w:tcW w:w="3425" w:type="dxa"/>
            <w:vMerge w:val="restart"/>
          </w:tcPr>
          <w:p w:rsidR="00A72E04" w:rsidRDefault="00A72E04" w:rsidP="00A72E04">
            <w:pPr>
              <w:pStyle w:val="TableParagraph"/>
              <w:spacing w:before="26"/>
              <w:ind w:left="30"/>
            </w:pPr>
            <w:r>
              <w:t>Increase in participation by all</w:t>
            </w:r>
          </w:p>
          <w:p w:rsidR="00A72E04" w:rsidRDefault="00A72E04" w:rsidP="00A72E04">
            <w:pPr>
              <w:pStyle w:val="TableParagraph"/>
              <w:spacing w:before="185"/>
            </w:pPr>
            <w:r>
              <w:t>Children taking part in different types pf sports/activities</w:t>
            </w:r>
            <w:r w:rsidR="00E73089">
              <w:t>.</w:t>
            </w:r>
          </w:p>
          <w:p w:rsidR="00E73089" w:rsidRDefault="00E73089" w:rsidP="00A72E04">
            <w:pPr>
              <w:pStyle w:val="TableParagraph"/>
              <w:spacing w:before="185"/>
            </w:pPr>
            <w:r>
              <w:t xml:space="preserve">Some children have joined clubs outside school and  </w:t>
            </w:r>
            <w:r>
              <w:t xml:space="preserve">have </w:t>
            </w:r>
            <w:r>
              <w:t>achieved</w:t>
            </w:r>
            <w:r>
              <w:t xml:space="preserve"> official </w:t>
            </w:r>
            <w:proofErr w:type="spellStart"/>
            <w:r>
              <w:t>gradings</w:t>
            </w:r>
            <w:proofErr w:type="spellEnd"/>
            <w:r>
              <w:t xml:space="preserve"> at an excellent level</w:t>
            </w:r>
            <w:r>
              <w:t>.</w:t>
            </w:r>
          </w:p>
        </w:tc>
        <w:tc>
          <w:tcPr>
            <w:tcW w:w="3077" w:type="dxa"/>
            <w:vMerge w:val="restart"/>
          </w:tcPr>
          <w:p w:rsidR="00A72E04" w:rsidRDefault="00A72E04" w:rsidP="00A72E04">
            <w:pPr>
              <w:pStyle w:val="TableParagraph"/>
              <w:spacing w:before="185"/>
              <w:ind w:left="30" w:right="435"/>
              <w:jc w:val="both"/>
            </w:pPr>
            <w:r>
              <w:t>Children sign-posted to</w:t>
            </w:r>
            <w:r>
              <w:rPr>
                <w:spacing w:val="-14"/>
              </w:rPr>
              <w:t xml:space="preserve"> </w:t>
            </w:r>
            <w:r>
              <w:t>clubs and organisations to</w:t>
            </w:r>
            <w:r>
              <w:rPr>
                <w:spacing w:val="-17"/>
              </w:rPr>
              <w:t xml:space="preserve"> </w:t>
            </w:r>
            <w:r>
              <w:t>develop new</w:t>
            </w:r>
            <w:r>
              <w:rPr>
                <w:spacing w:val="-4"/>
              </w:rPr>
              <w:t xml:space="preserve"> </w:t>
            </w:r>
            <w:r>
              <w:t>skills</w:t>
            </w:r>
          </w:p>
          <w:p w:rsidR="00E73089" w:rsidRDefault="00E73089" w:rsidP="00E73089">
            <w:pPr>
              <w:pStyle w:val="TableParagraph"/>
              <w:spacing w:before="185"/>
              <w:ind w:left="30" w:right="435"/>
            </w:pPr>
            <w:r>
              <w:t>Consider running Kick Boxing in 6 week blocks across different class groups.</w:t>
            </w:r>
          </w:p>
        </w:tc>
      </w:tr>
      <w:tr w:rsidR="00A72E04" w:rsidTr="00A72E04">
        <w:trPr>
          <w:trHeight w:val="4814"/>
        </w:trPr>
        <w:tc>
          <w:tcPr>
            <w:tcW w:w="3761" w:type="dxa"/>
            <w:vMerge/>
          </w:tcPr>
          <w:p w:rsidR="00A72E04" w:rsidRDefault="00A72E04" w:rsidP="00A72E04">
            <w:pPr>
              <w:pStyle w:val="TableParagraph"/>
              <w:spacing w:before="65" w:line="211" w:lineRule="auto"/>
              <w:ind w:left="30" w:right="495"/>
            </w:pPr>
          </w:p>
        </w:tc>
        <w:tc>
          <w:tcPr>
            <w:tcW w:w="3457" w:type="dxa"/>
            <w:vMerge/>
          </w:tcPr>
          <w:p w:rsidR="00A72E04" w:rsidRDefault="00A72E04" w:rsidP="00A72E04">
            <w:pPr>
              <w:pStyle w:val="TableParagraph"/>
              <w:spacing w:before="185"/>
              <w:ind w:left="25" w:right="187"/>
            </w:pPr>
          </w:p>
        </w:tc>
        <w:tc>
          <w:tcPr>
            <w:tcW w:w="1664" w:type="dxa"/>
            <w:tcBorders>
              <w:top w:val="nil"/>
            </w:tcBorders>
          </w:tcPr>
          <w:p w:rsidR="00A72E04" w:rsidRDefault="00A72E04" w:rsidP="00A72E04">
            <w:pPr>
              <w:pStyle w:val="TableParagraph"/>
              <w:spacing w:before="185"/>
              <w:rPr>
                <w:rFonts w:ascii="Times New Roman"/>
                <w:sz w:val="18"/>
              </w:rPr>
            </w:pPr>
            <w:r>
              <w:t>£3900</w:t>
            </w:r>
          </w:p>
        </w:tc>
        <w:tc>
          <w:tcPr>
            <w:tcW w:w="3425" w:type="dxa"/>
            <w:vMerge/>
          </w:tcPr>
          <w:p w:rsidR="00A72E04" w:rsidRDefault="00A72E04" w:rsidP="00A72E04">
            <w:pPr>
              <w:pStyle w:val="TableParagraph"/>
              <w:spacing w:before="185"/>
              <w:rPr>
                <w:rFonts w:ascii="Times New Roman"/>
                <w:sz w:val="18"/>
              </w:rPr>
            </w:pPr>
          </w:p>
        </w:tc>
        <w:tc>
          <w:tcPr>
            <w:tcW w:w="3077" w:type="dxa"/>
            <w:vMerge/>
          </w:tcPr>
          <w:p w:rsidR="00A72E04" w:rsidRDefault="00A72E04" w:rsidP="00A72E04">
            <w:pPr>
              <w:pStyle w:val="TableParagraph"/>
              <w:spacing w:before="185"/>
              <w:ind w:left="30" w:right="435"/>
              <w:jc w:val="both"/>
            </w:pPr>
          </w:p>
        </w:tc>
      </w:tr>
    </w:tbl>
    <w:p w:rsidR="00DE78DC" w:rsidRDefault="00DE78DC">
      <w:pPr>
        <w:spacing w:line="242" w:lineRule="auto"/>
        <w:rPr>
          <w:sz w:val="24"/>
        </w:rPr>
        <w:sectPr w:rsidR="00DE78DC">
          <w:pgSz w:w="16840" w:h="11910" w:orient="landscape"/>
          <w:pgMar w:top="420" w:right="160" w:bottom="460" w:left="0" w:header="0" w:footer="261" w:gutter="0"/>
          <w:cols w:space="720"/>
        </w:sectPr>
      </w:pPr>
    </w:p>
    <w:p w:rsidR="00A72E04" w:rsidRDefault="00A72E04"/>
    <w:p w:rsidR="00A72E04" w:rsidRDefault="00A72E04"/>
    <w:tbl>
      <w:tblPr>
        <w:tblW w:w="0" w:type="auto"/>
        <w:tblInd w:w="748" w:type="dxa"/>
        <w:tblBorders>
          <w:top w:val="single" w:sz="8" w:space="0" w:color="171717"/>
          <w:left w:val="single" w:sz="8" w:space="0" w:color="171717"/>
          <w:bottom w:val="single" w:sz="8" w:space="0" w:color="171717"/>
          <w:right w:val="single" w:sz="8" w:space="0" w:color="171717"/>
          <w:insideH w:val="single" w:sz="8" w:space="0" w:color="171717"/>
          <w:insideV w:val="single" w:sz="8" w:space="0" w:color="171717"/>
        </w:tblBorders>
        <w:tblLayout w:type="fixed"/>
        <w:tblCellMar>
          <w:left w:w="0" w:type="dxa"/>
          <w:right w:w="0" w:type="dxa"/>
        </w:tblCellMar>
        <w:tblLook w:val="01E0" w:firstRow="1" w:lastRow="1" w:firstColumn="1" w:lastColumn="1" w:noHBand="0" w:noVBand="0"/>
      </w:tblPr>
      <w:tblGrid>
        <w:gridCol w:w="3761"/>
        <w:gridCol w:w="3457"/>
        <w:gridCol w:w="1664"/>
        <w:gridCol w:w="3425"/>
        <w:gridCol w:w="3077"/>
      </w:tblGrid>
      <w:tr w:rsidR="00DE78DC">
        <w:trPr>
          <w:trHeight w:val="404"/>
        </w:trPr>
        <w:tc>
          <w:tcPr>
            <w:tcW w:w="12307" w:type="dxa"/>
            <w:gridSpan w:val="4"/>
            <w:vMerge w:val="restart"/>
          </w:tcPr>
          <w:p w:rsidR="00DE78DC" w:rsidRDefault="009322E9">
            <w:pPr>
              <w:pStyle w:val="TableParagraph"/>
              <w:spacing w:before="28"/>
              <w:ind w:left="30"/>
              <w:rPr>
                <w:sz w:val="24"/>
              </w:rPr>
            </w:pPr>
            <w:r>
              <w:rPr>
                <w:b/>
                <w:color w:val="2E5B29"/>
                <w:sz w:val="24"/>
              </w:rPr>
              <w:t xml:space="preserve">Key indicator 5: </w:t>
            </w:r>
            <w:r>
              <w:rPr>
                <w:color w:val="2E5B29"/>
                <w:sz w:val="24"/>
              </w:rPr>
              <w:t>Increased participation in competitive sport</w:t>
            </w:r>
          </w:p>
        </w:tc>
        <w:tc>
          <w:tcPr>
            <w:tcW w:w="3077" w:type="dxa"/>
          </w:tcPr>
          <w:p w:rsidR="00DE78DC" w:rsidRDefault="009322E9">
            <w:pPr>
              <w:pStyle w:val="TableParagraph"/>
              <w:spacing w:before="28"/>
              <w:ind w:left="30"/>
              <w:rPr>
                <w:sz w:val="24"/>
              </w:rPr>
            </w:pPr>
            <w:r>
              <w:rPr>
                <w:color w:val="171717"/>
                <w:sz w:val="24"/>
              </w:rPr>
              <w:t>Percentage of total allocation:</w:t>
            </w:r>
          </w:p>
        </w:tc>
      </w:tr>
      <w:tr w:rsidR="00DE78DC">
        <w:trPr>
          <w:trHeight w:val="344"/>
        </w:trPr>
        <w:tc>
          <w:tcPr>
            <w:tcW w:w="12307" w:type="dxa"/>
            <w:gridSpan w:val="4"/>
            <w:vMerge/>
            <w:tcBorders>
              <w:top w:val="nil"/>
            </w:tcBorders>
          </w:tcPr>
          <w:p w:rsidR="00DE78DC" w:rsidRDefault="00DE78DC">
            <w:pPr>
              <w:rPr>
                <w:sz w:val="2"/>
                <w:szCs w:val="2"/>
              </w:rPr>
            </w:pPr>
          </w:p>
        </w:tc>
        <w:tc>
          <w:tcPr>
            <w:tcW w:w="3077" w:type="dxa"/>
          </w:tcPr>
          <w:p w:rsidR="00DE78DC" w:rsidRDefault="0020148A">
            <w:pPr>
              <w:pStyle w:val="TableParagraph"/>
              <w:spacing w:before="27"/>
              <w:ind w:left="84" w:right="62"/>
              <w:jc w:val="center"/>
              <w:rPr>
                <w:sz w:val="24"/>
              </w:rPr>
            </w:pPr>
            <w:r>
              <w:rPr>
                <w:color w:val="171717"/>
                <w:sz w:val="24"/>
              </w:rPr>
              <w:t>4</w:t>
            </w:r>
            <w:r w:rsidR="009322E9">
              <w:rPr>
                <w:color w:val="171717"/>
                <w:sz w:val="24"/>
              </w:rPr>
              <w:t>%</w:t>
            </w:r>
          </w:p>
        </w:tc>
      </w:tr>
      <w:tr w:rsidR="00DE78DC">
        <w:trPr>
          <w:trHeight w:val="651"/>
        </w:trPr>
        <w:tc>
          <w:tcPr>
            <w:tcW w:w="3761" w:type="dxa"/>
          </w:tcPr>
          <w:p w:rsidR="00DE78DC" w:rsidRDefault="009322E9">
            <w:pPr>
              <w:pStyle w:val="TableParagraph"/>
              <w:spacing w:before="27" w:line="292" w:lineRule="exact"/>
              <w:ind w:left="30"/>
              <w:rPr>
                <w:sz w:val="24"/>
              </w:rPr>
            </w:pPr>
            <w:r>
              <w:rPr>
                <w:color w:val="171717"/>
                <w:sz w:val="24"/>
              </w:rPr>
              <w:t>School focus with clarity on intended</w:t>
            </w:r>
          </w:p>
          <w:p w:rsidR="00DE78DC" w:rsidRDefault="009322E9">
            <w:pPr>
              <w:pStyle w:val="TableParagraph"/>
              <w:spacing w:line="292" w:lineRule="exact"/>
              <w:ind w:left="30"/>
              <w:rPr>
                <w:sz w:val="24"/>
              </w:rPr>
            </w:pPr>
            <w:r>
              <w:rPr>
                <w:b/>
                <w:color w:val="171717"/>
                <w:sz w:val="24"/>
              </w:rPr>
              <w:t>impact on pupils</w:t>
            </w:r>
            <w:r>
              <w:rPr>
                <w:color w:val="171717"/>
                <w:sz w:val="24"/>
              </w:rPr>
              <w:t>:</w:t>
            </w:r>
          </w:p>
        </w:tc>
        <w:tc>
          <w:tcPr>
            <w:tcW w:w="3457" w:type="dxa"/>
          </w:tcPr>
          <w:p w:rsidR="00DE78DC" w:rsidRDefault="009322E9">
            <w:pPr>
              <w:pStyle w:val="TableParagraph"/>
              <w:spacing w:before="27"/>
              <w:ind w:left="25"/>
              <w:rPr>
                <w:sz w:val="24"/>
              </w:rPr>
            </w:pPr>
            <w:r>
              <w:rPr>
                <w:color w:val="171717"/>
                <w:sz w:val="24"/>
              </w:rPr>
              <w:t>Actions to achieve:</w:t>
            </w:r>
          </w:p>
        </w:tc>
        <w:tc>
          <w:tcPr>
            <w:tcW w:w="1664" w:type="dxa"/>
          </w:tcPr>
          <w:p w:rsidR="00DE78DC" w:rsidRDefault="009322E9">
            <w:pPr>
              <w:pStyle w:val="TableParagraph"/>
              <w:spacing w:before="27"/>
              <w:ind w:left="30" w:right="635"/>
              <w:rPr>
                <w:sz w:val="24"/>
              </w:rPr>
            </w:pPr>
            <w:r>
              <w:rPr>
                <w:color w:val="171717"/>
                <w:sz w:val="24"/>
              </w:rPr>
              <w:t>Funding allocated:</w:t>
            </w:r>
          </w:p>
        </w:tc>
        <w:tc>
          <w:tcPr>
            <w:tcW w:w="3425" w:type="dxa"/>
          </w:tcPr>
          <w:p w:rsidR="00DE78DC" w:rsidRDefault="009322E9">
            <w:pPr>
              <w:pStyle w:val="TableParagraph"/>
              <w:spacing w:before="27"/>
              <w:ind w:left="30"/>
              <w:rPr>
                <w:sz w:val="24"/>
              </w:rPr>
            </w:pPr>
            <w:r>
              <w:rPr>
                <w:color w:val="171717"/>
                <w:sz w:val="24"/>
              </w:rPr>
              <w:t>Evidence and impact:</w:t>
            </w:r>
          </w:p>
        </w:tc>
        <w:tc>
          <w:tcPr>
            <w:tcW w:w="3077" w:type="dxa"/>
          </w:tcPr>
          <w:p w:rsidR="00DE78DC" w:rsidRDefault="009322E9">
            <w:pPr>
              <w:pStyle w:val="TableParagraph"/>
              <w:spacing w:before="27"/>
              <w:ind w:left="30" w:right="101"/>
              <w:rPr>
                <w:sz w:val="24"/>
              </w:rPr>
            </w:pPr>
            <w:r>
              <w:rPr>
                <w:color w:val="171717"/>
                <w:sz w:val="24"/>
              </w:rPr>
              <w:t>Sustainability and suggested next steps:</w:t>
            </w:r>
          </w:p>
        </w:tc>
      </w:tr>
      <w:tr w:rsidR="0020148A" w:rsidTr="009870ED">
        <w:trPr>
          <w:trHeight w:val="717"/>
        </w:trPr>
        <w:tc>
          <w:tcPr>
            <w:tcW w:w="3761" w:type="dxa"/>
            <w:vMerge w:val="restart"/>
          </w:tcPr>
          <w:p w:rsidR="0020148A" w:rsidRDefault="0020148A">
            <w:pPr>
              <w:pStyle w:val="TableParagraph"/>
              <w:spacing w:before="113"/>
              <w:ind w:left="30"/>
            </w:pPr>
            <w:r>
              <w:t>To enable pupils to take part in competitive sports events</w:t>
            </w:r>
          </w:p>
          <w:p w:rsidR="0020148A" w:rsidRDefault="0020148A">
            <w:pPr>
              <w:pStyle w:val="TableParagraph"/>
              <w:spacing w:line="250" w:lineRule="exact"/>
              <w:ind w:left="30"/>
            </w:pPr>
            <w:r>
              <w:t>To increase the range of competitive</w:t>
            </w:r>
          </w:p>
          <w:p w:rsidR="0020148A" w:rsidRDefault="0020148A" w:rsidP="00553F2F">
            <w:pPr>
              <w:pStyle w:val="TableParagraph"/>
              <w:spacing w:line="268" w:lineRule="exact"/>
              <w:ind w:left="30"/>
            </w:pPr>
            <w:r>
              <w:t>opportunities for children</w:t>
            </w:r>
          </w:p>
        </w:tc>
        <w:tc>
          <w:tcPr>
            <w:tcW w:w="3457" w:type="dxa"/>
            <w:vMerge w:val="restart"/>
          </w:tcPr>
          <w:p w:rsidR="0020148A" w:rsidRDefault="0020148A">
            <w:pPr>
              <w:pStyle w:val="TableParagraph"/>
              <w:ind w:left="25"/>
            </w:pPr>
            <w:r>
              <w:t>Supply costs for staff to enable children to attend events</w:t>
            </w:r>
          </w:p>
          <w:p w:rsidR="0020148A" w:rsidRDefault="0020148A" w:rsidP="00FD22DC">
            <w:pPr>
              <w:pStyle w:val="TableParagraph"/>
              <w:spacing w:before="109" w:line="268" w:lineRule="exact"/>
              <w:ind w:left="25"/>
            </w:pPr>
            <w:r>
              <w:t>Transport costs for children to attend events</w:t>
            </w:r>
          </w:p>
        </w:tc>
        <w:tc>
          <w:tcPr>
            <w:tcW w:w="1664" w:type="dxa"/>
            <w:tcBorders>
              <w:bottom w:val="nil"/>
            </w:tcBorders>
          </w:tcPr>
          <w:p w:rsidR="0020148A" w:rsidRDefault="0020148A">
            <w:pPr>
              <w:pStyle w:val="TableParagraph"/>
              <w:spacing w:before="28"/>
              <w:ind w:left="30"/>
              <w:rPr>
                <w:sz w:val="24"/>
              </w:rPr>
            </w:pPr>
            <w:r>
              <w:rPr>
                <w:sz w:val="24"/>
              </w:rPr>
              <w:t>£700</w:t>
            </w:r>
          </w:p>
        </w:tc>
        <w:tc>
          <w:tcPr>
            <w:tcW w:w="3425" w:type="dxa"/>
            <w:tcBorders>
              <w:bottom w:val="nil"/>
            </w:tcBorders>
          </w:tcPr>
          <w:p w:rsidR="0020148A" w:rsidRDefault="0020148A" w:rsidP="0020148A">
            <w:pPr>
              <w:pStyle w:val="TableParagraph"/>
              <w:spacing w:before="26"/>
              <w:ind w:left="30" w:right="56"/>
            </w:pPr>
            <w:r>
              <w:t xml:space="preserve">Participation of children across KS2 </w:t>
            </w:r>
          </w:p>
        </w:tc>
        <w:tc>
          <w:tcPr>
            <w:tcW w:w="3077" w:type="dxa"/>
            <w:vMerge w:val="restart"/>
          </w:tcPr>
          <w:p w:rsidR="0020148A" w:rsidRDefault="0020148A">
            <w:pPr>
              <w:pStyle w:val="TableParagraph"/>
              <w:spacing w:before="113"/>
              <w:ind w:left="30" w:right="370"/>
            </w:pPr>
            <w:r>
              <w:t>Promote success and achievements through school newsletter/displays</w:t>
            </w:r>
          </w:p>
          <w:p w:rsidR="0020148A" w:rsidRDefault="0020148A">
            <w:pPr>
              <w:pStyle w:val="TableParagraph"/>
              <w:spacing w:before="8"/>
              <w:rPr>
                <w:rFonts w:ascii="Times New Roman"/>
                <w:sz w:val="21"/>
              </w:rPr>
            </w:pPr>
          </w:p>
          <w:p w:rsidR="0020148A" w:rsidRDefault="0020148A" w:rsidP="009870ED">
            <w:pPr>
              <w:pStyle w:val="TableParagraph"/>
              <w:ind w:left="30" w:right="186"/>
              <w:jc w:val="both"/>
            </w:pPr>
            <w:r>
              <w:t>Encourage children to progress and make links with local</w:t>
            </w:r>
            <w:r>
              <w:rPr>
                <w:spacing w:val="-20"/>
              </w:rPr>
              <w:t xml:space="preserve"> </w:t>
            </w:r>
            <w:r>
              <w:t>sports clubs</w:t>
            </w:r>
          </w:p>
        </w:tc>
      </w:tr>
      <w:tr w:rsidR="0020148A" w:rsidTr="009870ED">
        <w:trPr>
          <w:trHeight w:val="940"/>
        </w:trPr>
        <w:tc>
          <w:tcPr>
            <w:tcW w:w="3761" w:type="dxa"/>
            <w:vMerge/>
          </w:tcPr>
          <w:p w:rsidR="0020148A" w:rsidRDefault="0020148A" w:rsidP="00553F2F">
            <w:pPr>
              <w:pStyle w:val="TableParagraph"/>
              <w:spacing w:line="268" w:lineRule="exact"/>
              <w:ind w:left="30"/>
            </w:pPr>
          </w:p>
        </w:tc>
        <w:tc>
          <w:tcPr>
            <w:tcW w:w="3457" w:type="dxa"/>
            <w:vMerge/>
          </w:tcPr>
          <w:p w:rsidR="0020148A" w:rsidRDefault="0020148A" w:rsidP="00FD22DC">
            <w:pPr>
              <w:pStyle w:val="TableParagraph"/>
              <w:spacing w:before="109" w:line="268" w:lineRule="exact"/>
              <w:ind w:left="25"/>
            </w:pPr>
          </w:p>
        </w:tc>
        <w:tc>
          <w:tcPr>
            <w:tcW w:w="1664" w:type="dxa"/>
            <w:tcBorders>
              <w:top w:val="nil"/>
              <w:bottom w:val="nil"/>
            </w:tcBorders>
          </w:tcPr>
          <w:p w:rsidR="0020148A" w:rsidRDefault="0020148A">
            <w:pPr>
              <w:pStyle w:val="TableParagraph"/>
              <w:rPr>
                <w:rFonts w:ascii="Times New Roman"/>
              </w:rPr>
            </w:pPr>
          </w:p>
        </w:tc>
        <w:tc>
          <w:tcPr>
            <w:tcW w:w="3425" w:type="dxa"/>
            <w:tcBorders>
              <w:top w:val="nil"/>
              <w:bottom w:val="nil"/>
            </w:tcBorders>
          </w:tcPr>
          <w:p w:rsidR="0020148A" w:rsidRDefault="0020148A">
            <w:pPr>
              <w:pStyle w:val="TableParagraph"/>
              <w:rPr>
                <w:rFonts w:ascii="Times New Roman"/>
              </w:rPr>
            </w:pPr>
          </w:p>
        </w:tc>
        <w:tc>
          <w:tcPr>
            <w:tcW w:w="3077" w:type="dxa"/>
            <w:vMerge/>
          </w:tcPr>
          <w:p w:rsidR="0020148A" w:rsidRDefault="0020148A" w:rsidP="009870ED">
            <w:pPr>
              <w:pStyle w:val="TableParagraph"/>
              <w:ind w:left="30" w:right="186"/>
              <w:jc w:val="both"/>
            </w:pPr>
          </w:p>
        </w:tc>
      </w:tr>
      <w:tr w:rsidR="0020148A" w:rsidTr="009870ED">
        <w:trPr>
          <w:trHeight w:val="1484"/>
        </w:trPr>
        <w:tc>
          <w:tcPr>
            <w:tcW w:w="3761" w:type="dxa"/>
            <w:vMerge/>
            <w:tcBorders>
              <w:bottom w:val="nil"/>
            </w:tcBorders>
          </w:tcPr>
          <w:p w:rsidR="0020148A" w:rsidRDefault="0020148A">
            <w:pPr>
              <w:pStyle w:val="TableParagraph"/>
              <w:spacing w:line="268" w:lineRule="exact"/>
              <w:ind w:left="30"/>
            </w:pPr>
          </w:p>
        </w:tc>
        <w:tc>
          <w:tcPr>
            <w:tcW w:w="3457" w:type="dxa"/>
            <w:vMerge/>
          </w:tcPr>
          <w:p w:rsidR="0020148A" w:rsidRDefault="0020148A" w:rsidP="00FD22DC">
            <w:pPr>
              <w:pStyle w:val="TableParagraph"/>
              <w:spacing w:before="109" w:line="268" w:lineRule="exact"/>
              <w:ind w:left="25"/>
            </w:pPr>
          </w:p>
        </w:tc>
        <w:tc>
          <w:tcPr>
            <w:tcW w:w="1664" w:type="dxa"/>
            <w:tcBorders>
              <w:top w:val="nil"/>
              <w:bottom w:val="nil"/>
            </w:tcBorders>
          </w:tcPr>
          <w:p w:rsidR="0020148A" w:rsidRDefault="0020148A">
            <w:pPr>
              <w:pStyle w:val="TableParagraph"/>
              <w:rPr>
                <w:rFonts w:ascii="Times New Roman"/>
              </w:rPr>
            </w:pPr>
          </w:p>
        </w:tc>
        <w:tc>
          <w:tcPr>
            <w:tcW w:w="3425" w:type="dxa"/>
            <w:tcBorders>
              <w:top w:val="nil"/>
              <w:bottom w:val="nil"/>
            </w:tcBorders>
          </w:tcPr>
          <w:p w:rsidR="0020148A" w:rsidRDefault="0020148A">
            <w:pPr>
              <w:pStyle w:val="TableParagraph"/>
              <w:rPr>
                <w:rFonts w:ascii="Times New Roman"/>
              </w:rPr>
            </w:pPr>
          </w:p>
        </w:tc>
        <w:tc>
          <w:tcPr>
            <w:tcW w:w="3077" w:type="dxa"/>
            <w:vMerge/>
            <w:tcBorders>
              <w:bottom w:val="nil"/>
            </w:tcBorders>
          </w:tcPr>
          <w:p w:rsidR="0020148A" w:rsidRDefault="0020148A">
            <w:pPr>
              <w:pStyle w:val="TableParagraph"/>
              <w:ind w:left="30" w:right="186"/>
              <w:jc w:val="both"/>
            </w:pPr>
          </w:p>
        </w:tc>
      </w:tr>
      <w:tr w:rsidR="0020148A" w:rsidTr="00FD22DC">
        <w:trPr>
          <w:trHeight w:val="655"/>
        </w:trPr>
        <w:tc>
          <w:tcPr>
            <w:tcW w:w="3761" w:type="dxa"/>
            <w:tcBorders>
              <w:top w:val="nil"/>
            </w:tcBorders>
          </w:tcPr>
          <w:p w:rsidR="0020148A" w:rsidRDefault="0020148A">
            <w:pPr>
              <w:pStyle w:val="TableParagraph"/>
              <w:rPr>
                <w:rFonts w:ascii="Times New Roman"/>
              </w:rPr>
            </w:pPr>
          </w:p>
        </w:tc>
        <w:tc>
          <w:tcPr>
            <w:tcW w:w="3457" w:type="dxa"/>
            <w:vMerge/>
          </w:tcPr>
          <w:p w:rsidR="0020148A" w:rsidRDefault="0020148A">
            <w:pPr>
              <w:pStyle w:val="TableParagraph"/>
              <w:spacing w:before="109" w:line="268" w:lineRule="exact"/>
              <w:ind w:left="25"/>
            </w:pPr>
          </w:p>
        </w:tc>
        <w:tc>
          <w:tcPr>
            <w:tcW w:w="1664" w:type="dxa"/>
            <w:tcBorders>
              <w:top w:val="nil"/>
            </w:tcBorders>
          </w:tcPr>
          <w:p w:rsidR="0020148A" w:rsidRDefault="0020148A">
            <w:pPr>
              <w:pStyle w:val="TableParagraph"/>
              <w:rPr>
                <w:rFonts w:ascii="Times New Roman"/>
              </w:rPr>
            </w:pPr>
          </w:p>
        </w:tc>
        <w:tc>
          <w:tcPr>
            <w:tcW w:w="3425" w:type="dxa"/>
            <w:tcBorders>
              <w:top w:val="nil"/>
            </w:tcBorders>
          </w:tcPr>
          <w:p w:rsidR="0020148A" w:rsidRDefault="0020148A">
            <w:pPr>
              <w:pStyle w:val="TableParagraph"/>
              <w:rPr>
                <w:rFonts w:ascii="Times New Roman"/>
              </w:rPr>
            </w:pPr>
          </w:p>
        </w:tc>
        <w:tc>
          <w:tcPr>
            <w:tcW w:w="3077" w:type="dxa"/>
            <w:tcBorders>
              <w:top w:val="nil"/>
            </w:tcBorders>
          </w:tcPr>
          <w:p w:rsidR="0020148A" w:rsidRDefault="0020148A">
            <w:pPr>
              <w:pStyle w:val="TableParagraph"/>
              <w:rPr>
                <w:rFonts w:ascii="Times New Roman"/>
              </w:rPr>
            </w:pPr>
          </w:p>
        </w:tc>
      </w:tr>
    </w:tbl>
    <w:p w:rsidR="009322E9" w:rsidRDefault="009322E9"/>
    <w:sectPr w:rsidR="009322E9">
      <w:pgSz w:w="16840" w:h="11910" w:orient="landscape"/>
      <w:pgMar w:top="420" w:right="160" w:bottom="460" w:left="0" w:header="0" w:footer="2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2E9" w:rsidRDefault="009322E9">
      <w:r>
        <w:separator/>
      </w:r>
    </w:p>
  </w:endnote>
  <w:endnote w:type="continuationSeparator" w:id="0">
    <w:p w:rsidR="009322E9" w:rsidRDefault="00932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8DC" w:rsidRDefault="009322E9">
    <w:pPr>
      <w:pStyle w:val="BodyText"/>
      <w:spacing w:line="14" w:lineRule="auto"/>
      <w:rPr>
        <w:sz w:val="20"/>
      </w:rPr>
    </w:pPr>
    <w:r>
      <w:rPr>
        <w:noProof/>
        <w:lang w:bidi="ar-SA"/>
      </w:rPr>
      <w:drawing>
        <wp:anchor distT="0" distB="0" distL="0" distR="0" simplePos="0" relativeHeight="268410359" behindDoc="1" locked="0" layoutInCell="1" allowOverlap="1">
          <wp:simplePos x="0" y="0"/>
          <wp:positionH relativeFrom="page">
            <wp:posOffset>5394959</wp:posOffset>
          </wp:positionH>
          <wp:positionV relativeFrom="page">
            <wp:posOffset>7119620</wp:posOffset>
          </wp:positionV>
          <wp:extent cx="271779" cy="269239"/>
          <wp:effectExtent l="0" t="0" r="0" b="0"/>
          <wp:wrapNone/>
          <wp:docPr id="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6.png"/>
                  <pic:cNvPicPr/>
                </pic:nvPicPr>
                <pic:blipFill>
                  <a:blip r:embed="rId1" cstate="print"/>
                  <a:stretch>
                    <a:fillRect/>
                  </a:stretch>
                </pic:blipFill>
                <pic:spPr>
                  <a:xfrm>
                    <a:off x="0" y="0"/>
                    <a:ext cx="271779" cy="269239"/>
                  </a:xfrm>
                  <a:prstGeom prst="rect">
                    <a:avLst/>
                  </a:prstGeom>
                </pic:spPr>
              </pic:pic>
            </a:graphicData>
          </a:graphic>
        </wp:anchor>
      </w:drawing>
    </w:r>
    <w:r>
      <w:rPr>
        <w:noProof/>
        <w:lang w:bidi="ar-SA"/>
      </w:rPr>
      <w:drawing>
        <wp:anchor distT="0" distB="0" distL="0" distR="0" simplePos="0" relativeHeight="268410383" behindDoc="1" locked="0" layoutInCell="1" allowOverlap="1">
          <wp:simplePos x="0" y="0"/>
          <wp:positionH relativeFrom="page">
            <wp:posOffset>4833620</wp:posOffset>
          </wp:positionH>
          <wp:positionV relativeFrom="page">
            <wp:posOffset>7124700</wp:posOffset>
          </wp:positionV>
          <wp:extent cx="505459" cy="251459"/>
          <wp:effectExtent l="0" t="0" r="0" b="0"/>
          <wp:wrapNone/>
          <wp:docPr id="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4.png"/>
                  <pic:cNvPicPr/>
                </pic:nvPicPr>
                <pic:blipFill>
                  <a:blip r:embed="rId2" cstate="print"/>
                  <a:stretch>
                    <a:fillRect/>
                  </a:stretch>
                </pic:blipFill>
                <pic:spPr>
                  <a:xfrm>
                    <a:off x="0" y="0"/>
                    <a:ext cx="505459" cy="251459"/>
                  </a:xfrm>
                  <a:prstGeom prst="rect">
                    <a:avLst/>
                  </a:prstGeom>
                </pic:spPr>
              </pic:pic>
            </a:graphicData>
          </a:graphic>
        </wp:anchor>
      </w:drawing>
    </w:r>
    <w:r>
      <w:rPr>
        <w:noProof/>
        <w:lang w:bidi="ar-SA"/>
      </w:rPr>
      <w:drawing>
        <wp:anchor distT="0" distB="0" distL="0" distR="0" simplePos="0" relativeHeight="268410407" behindDoc="1" locked="0" layoutInCell="1" allowOverlap="1">
          <wp:simplePos x="0" y="0"/>
          <wp:positionH relativeFrom="page">
            <wp:posOffset>6250940</wp:posOffset>
          </wp:positionH>
          <wp:positionV relativeFrom="page">
            <wp:posOffset>7142480</wp:posOffset>
          </wp:positionV>
          <wp:extent cx="462280" cy="213360"/>
          <wp:effectExtent l="0" t="0" r="0" b="0"/>
          <wp:wrapNone/>
          <wp:docPr id="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8.jpeg"/>
                  <pic:cNvPicPr/>
                </pic:nvPicPr>
                <pic:blipFill>
                  <a:blip r:embed="rId3" cstate="print"/>
                  <a:stretch>
                    <a:fillRect/>
                  </a:stretch>
                </pic:blipFill>
                <pic:spPr>
                  <a:xfrm>
                    <a:off x="0" y="0"/>
                    <a:ext cx="462280" cy="213360"/>
                  </a:xfrm>
                  <a:prstGeom prst="rect">
                    <a:avLst/>
                  </a:prstGeom>
                </pic:spPr>
              </pic:pic>
            </a:graphicData>
          </a:graphic>
        </wp:anchor>
      </w:drawing>
    </w:r>
    <w:r>
      <w:rPr>
        <w:noProof/>
        <w:lang w:bidi="ar-SA"/>
      </w:rPr>
      <w:drawing>
        <wp:anchor distT="0" distB="0" distL="0" distR="0" simplePos="0" relativeHeight="268410431" behindDoc="1" locked="0" layoutInCell="1" allowOverlap="1">
          <wp:simplePos x="0" y="0"/>
          <wp:positionH relativeFrom="page">
            <wp:posOffset>5704840</wp:posOffset>
          </wp:positionH>
          <wp:positionV relativeFrom="page">
            <wp:posOffset>7180580</wp:posOffset>
          </wp:positionV>
          <wp:extent cx="518160" cy="129539"/>
          <wp:effectExtent l="0" t="0" r="0" b="0"/>
          <wp:wrapNone/>
          <wp:docPr id="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5.png"/>
                  <pic:cNvPicPr/>
                </pic:nvPicPr>
                <pic:blipFill>
                  <a:blip r:embed="rId4" cstate="print"/>
                  <a:stretch>
                    <a:fillRect/>
                  </a:stretch>
                </pic:blipFill>
                <pic:spPr>
                  <a:xfrm>
                    <a:off x="0" y="0"/>
                    <a:ext cx="518160" cy="129539"/>
                  </a:xfrm>
                  <a:prstGeom prst="rect">
                    <a:avLst/>
                  </a:prstGeom>
                </pic:spPr>
              </pic:pic>
            </a:graphicData>
          </a:graphic>
        </wp:anchor>
      </w:drawing>
    </w:r>
    <w:r>
      <w:rPr>
        <w:noProof/>
        <w:lang w:bidi="ar-SA"/>
      </w:rPr>
      <w:drawing>
        <wp:anchor distT="0" distB="0" distL="0" distR="0" simplePos="0" relativeHeight="268410455" behindDoc="1" locked="0" layoutInCell="1" allowOverlap="1">
          <wp:simplePos x="0" y="0"/>
          <wp:positionH relativeFrom="page">
            <wp:posOffset>1206500</wp:posOffset>
          </wp:positionH>
          <wp:positionV relativeFrom="page">
            <wp:posOffset>6779260</wp:posOffset>
          </wp:positionV>
          <wp:extent cx="871219" cy="269239"/>
          <wp:effectExtent l="0" t="0" r="0" b="0"/>
          <wp:wrapNone/>
          <wp:docPr id="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6.png"/>
                  <pic:cNvPicPr/>
                </pic:nvPicPr>
                <pic:blipFill>
                  <a:blip r:embed="rId5" cstate="print"/>
                  <a:stretch>
                    <a:fillRect/>
                  </a:stretch>
                </pic:blipFill>
                <pic:spPr>
                  <a:xfrm>
                    <a:off x="0" y="0"/>
                    <a:ext cx="871219" cy="269239"/>
                  </a:xfrm>
                  <a:prstGeom prst="rect">
                    <a:avLst/>
                  </a:prstGeom>
                </pic:spPr>
              </pic:pic>
            </a:graphicData>
          </a:graphic>
        </wp:anchor>
      </w:drawing>
    </w:r>
    <w:r>
      <w:rPr>
        <w:noProof/>
        <w:lang w:bidi="ar-SA"/>
      </w:rPr>
      <w:drawing>
        <wp:anchor distT="0" distB="0" distL="0" distR="0" simplePos="0" relativeHeight="268410479" behindDoc="1" locked="0" layoutInCell="1" allowOverlap="1">
          <wp:simplePos x="0" y="0"/>
          <wp:positionH relativeFrom="page">
            <wp:posOffset>2146426</wp:posOffset>
          </wp:positionH>
          <wp:positionV relativeFrom="page">
            <wp:posOffset>6781851</wp:posOffset>
          </wp:positionV>
          <wp:extent cx="688213" cy="259029"/>
          <wp:effectExtent l="0" t="0" r="0" b="0"/>
          <wp:wrapNone/>
          <wp:docPr id="1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7.png"/>
                  <pic:cNvPicPr/>
                </pic:nvPicPr>
                <pic:blipFill>
                  <a:blip r:embed="rId6" cstate="print"/>
                  <a:stretch>
                    <a:fillRect/>
                  </a:stretch>
                </pic:blipFill>
                <pic:spPr>
                  <a:xfrm>
                    <a:off x="0" y="0"/>
                    <a:ext cx="688213" cy="259029"/>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2" type="#_x0000_t202" style="position:absolute;margin-left:35pt;margin-top:545pt;width:58.4pt;height:14pt;z-index:-24952;mso-position-horizontal-relative:page;mso-position-vertical-relative:page" filled="f" stroked="f">
          <v:textbox inset="0,0,0,0">
            <w:txbxContent>
              <w:p w:rsidR="00DE78DC" w:rsidRDefault="009322E9">
                <w:pPr>
                  <w:pStyle w:val="BodyText"/>
                  <w:spacing w:line="264" w:lineRule="exact"/>
                  <w:ind w:left="20"/>
                </w:pPr>
                <w:r>
                  <w:rPr>
                    <w:color w:val="171717"/>
                  </w:rPr>
                  <w:t>Created by:</w:t>
                </w:r>
              </w:p>
            </w:txbxContent>
          </v:textbox>
          <w10:wrap anchorx="page" anchory="page"/>
        </v:shape>
      </w:pict>
    </w:r>
    <w:r>
      <w:pict>
        <v:shape id="_x0000_s2051" type="#_x0000_t202" style="position:absolute;margin-left:303.3pt;margin-top:545pt;width:71.6pt;height:14pt;z-index:-24928;mso-position-horizontal-relative:page;mso-position-vertical-relative:page" filled="f" stroked="f">
          <v:textbox inset="0,0,0,0">
            <w:txbxContent>
              <w:p w:rsidR="00DE78DC" w:rsidRDefault="009322E9">
                <w:pPr>
                  <w:pStyle w:val="BodyText"/>
                  <w:spacing w:line="264" w:lineRule="exact"/>
                  <w:ind w:left="20"/>
                </w:pPr>
                <w:r>
                  <w:rPr>
                    <w:color w:val="171717"/>
                  </w:rPr>
                  <w:t>Supported by:</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8DC" w:rsidRDefault="009322E9">
    <w:pPr>
      <w:pStyle w:val="BodyText"/>
      <w:spacing w:line="14" w:lineRule="auto"/>
      <w:rPr>
        <w:sz w:val="20"/>
      </w:rPr>
    </w:pPr>
    <w:r>
      <w:rPr>
        <w:noProof/>
        <w:lang w:bidi="ar-SA"/>
      </w:rPr>
      <w:drawing>
        <wp:anchor distT="0" distB="0" distL="0" distR="0" simplePos="0" relativeHeight="268410551" behindDoc="1" locked="0" layoutInCell="1" allowOverlap="1">
          <wp:simplePos x="0" y="0"/>
          <wp:positionH relativeFrom="page">
            <wp:posOffset>5394959</wp:posOffset>
          </wp:positionH>
          <wp:positionV relativeFrom="page">
            <wp:posOffset>7119620</wp:posOffset>
          </wp:positionV>
          <wp:extent cx="271779" cy="269239"/>
          <wp:effectExtent l="0" t="0" r="0" b="0"/>
          <wp:wrapNone/>
          <wp:docPr id="1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png"/>
                  <pic:cNvPicPr/>
                </pic:nvPicPr>
                <pic:blipFill>
                  <a:blip r:embed="rId1" cstate="print"/>
                  <a:stretch>
                    <a:fillRect/>
                  </a:stretch>
                </pic:blipFill>
                <pic:spPr>
                  <a:xfrm>
                    <a:off x="0" y="0"/>
                    <a:ext cx="271779" cy="269239"/>
                  </a:xfrm>
                  <a:prstGeom prst="rect">
                    <a:avLst/>
                  </a:prstGeom>
                </pic:spPr>
              </pic:pic>
            </a:graphicData>
          </a:graphic>
        </wp:anchor>
      </w:drawing>
    </w:r>
    <w:r>
      <w:rPr>
        <w:noProof/>
        <w:lang w:bidi="ar-SA"/>
      </w:rPr>
      <w:drawing>
        <wp:anchor distT="0" distB="0" distL="0" distR="0" simplePos="0" relativeHeight="268410575" behindDoc="1" locked="0" layoutInCell="1" allowOverlap="1">
          <wp:simplePos x="0" y="0"/>
          <wp:positionH relativeFrom="page">
            <wp:posOffset>4833620</wp:posOffset>
          </wp:positionH>
          <wp:positionV relativeFrom="page">
            <wp:posOffset>7124700</wp:posOffset>
          </wp:positionV>
          <wp:extent cx="505459" cy="251459"/>
          <wp:effectExtent l="0" t="0" r="0" b="0"/>
          <wp:wrapNone/>
          <wp:docPr id="1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4.png"/>
                  <pic:cNvPicPr/>
                </pic:nvPicPr>
                <pic:blipFill>
                  <a:blip r:embed="rId2" cstate="print"/>
                  <a:stretch>
                    <a:fillRect/>
                  </a:stretch>
                </pic:blipFill>
                <pic:spPr>
                  <a:xfrm>
                    <a:off x="0" y="0"/>
                    <a:ext cx="505459" cy="251459"/>
                  </a:xfrm>
                  <a:prstGeom prst="rect">
                    <a:avLst/>
                  </a:prstGeom>
                </pic:spPr>
              </pic:pic>
            </a:graphicData>
          </a:graphic>
        </wp:anchor>
      </w:drawing>
    </w:r>
    <w:r>
      <w:rPr>
        <w:noProof/>
        <w:lang w:bidi="ar-SA"/>
      </w:rPr>
      <w:drawing>
        <wp:anchor distT="0" distB="0" distL="0" distR="0" simplePos="0" relativeHeight="268410599" behindDoc="1" locked="0" layoutInCell="1" allowOverlap="1">
          <wp:simplePos x="0" y="0"/>
          <wp:positionH relativeFrom="page">
            <wp:posOffset>6250940</wp:posOffset>
          </wp:positionH>
          <wp:positionV relativeFrom="page">
            <wp:posOffset>7142480</wp:posOffset>
          </wp:positionV>
          <wp:extent cx="462280" cy="213360"/>
          <wp:effectExtent l="0" t="0" r="0" b="0"/>
          <wp:wrapNone/>
          <wp:docPr id="1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jpeg"/>
                  <pic:cNvPicPr/>
                </pic:nvPicPr>
                <pic:blipFill>
                  <a:blip r:embed="rId3" cstate="print"/>
                  <a:stretch>
                    <a:fillRect/>
                  </a:stretch>
                </pic:blipFill>
                <pic:spPr>
                  <a:xfrm>
                    <a:off x="0" y="0"/>
                    <a:ext cx="462280" cy="213360"/>
                  </a:xfrm>
                  <a:prstGeom prst="rect">
                    <a:avLst/>
                  </a:prstGeom>
                </pic:spPr>
              </pic:pic>
            </a:graphicData>
          </a:graphic>
        </wp:anchor>
      </w:drawing>
    </w:r>
    <w:r>
      <w:rPr>
        <w:noProof/>
        <w:lang w:bidi="ar-SA"/>
      </w:rPr>
      <w:drawing>
        <wp:anchor distT="0" distB="0" distL="0" distR="0" simplePos="0" relativeHeight="268410623" behindDoc="1" locked="0" layoutInCell="1" allowOverlap="1">
          <wp:simplePos x="0" y="0"/>
          <wp:positionH relativeFrom="page">
            <wp:posOffset>1206500</wp:posOffset>
          </wp:positionH>
          <wp:positionV relativeFrom="page">
            <wp:posOffset>7063740</wp:posOffset>
          </wp:positionV>
          <wp:extent cx="871219" cy="269240"/>
          <wp:effectExtent l="0" t="0" r="0" b="0"/>
          <wp:wrapNone/>
          <wp:docPr id="1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8.png"/>
                  <pic:cNvPicPr/>
                </pic:nvPicPr>
                <pic:blipFill>
                  <a:blip r:embed="rId4" cstate="print"/>
                  <a:stretch>
                    <a:fillRect/>
                  </a:stretch>
                </pic:blipFill>
                <pic:spPr>
                  <a:xfrm>
                    <a:off x="0" y="0"/>
                    <a:ext cx="871219" cy="269240"/>
                  </a:xfrm>
                  <a:prstGeom prst="rect">
                    <a:avLst/>
                  </a:prstGeom>
                </pic:spPr>
              </pic:pic>
            </a:graphicData>
          </a:graphic>
        </wp:anchor>
      </w:drawing>
    </w:r>
    <w:r>
      <w:rPr>
        <w:noProof/>
        <w:lang w:bidi="ar-SA"/>
      </w:rPr>
      <w:drawing>
        <wp:anchor distT="0" distB="0" distL="0" distR="0" simplePos="0" relativeHeight="268410647" behindDoc="1" locked="0" layoutInCell="1" allowOverlap="1">
          <wp:simplePos x="0" y="0"/>
          <wp:positionH relativeFrom="page">
            <wp:posOffset>2146426</wp:posOffset>
          </wp:positionH>
          <wp:positionV relativeFrom="page">
            <wp:posOffset>7068870</wp:posOffset>
          </wp:positionV>
          <wp:extent cx="688213" cy="256489"/>
          <wp:effectExtent l="0" t="0" r="0" b="0"/>
          <wp:wrapNone/>
          <wp:docPr id="2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9.png"/>
                  <pic:cNvPicPr/>
                </pic:nvPicPr>
                <pic:blipFill>
                  <a:blip r:embed="rId5" cstate="print"/>
                  <a:stretch>
                    <a:fillRect/>
                  </a:stretch>
                </pic:blipFill>
                <pic:spPr>
                  <a:xfrm>
                    <a:off x="0" y="0"/>
                    <a:ext cx="688213" cy="256489"/>
                  </a:xfrm>
                  <a:prstGeom prst="rect">
                    <a:avLst/>
                  </a:prstGeom>
                </pic:spPr>
              </pic:pic>
            </a:graphicData>
          </a:graphic>
        </wp:anchor>
      </w:drawing>
    </w:r>
    <w:r>
      <w:rPr>
        <w:noProof/>
        <w:lang w:bidi="ar-SA"/>
      </w:rPr>
      <w:drawing>
        <wp:anchor distT="0" distB="0" distL="0" distR="0" simplePos="0" relativeHeight="268410671" behindDoc="1" locked="0" layoutInCell="1" allowOverlap="1">
          <wp:simplePos x="0" y="0"/>
          <wp:positionH relativeFrom="page">
            <wp:posOffset>5704840</wp:posOffset>
          </wp:positionH>
          <wp:positionV relativeFrom="page">
            <wp:posOffset>7180580</wp:posOffset>
          </wp:positionV>
          <wp:extent cx="518160" cy="129539"/>
          <wp:effectExtent l="0" t="0" r="0" b="0"/>
          <wp:wrapNone/>
          <wp:docPr id="2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5.png"/>
                  <pic:cNvPicPr/>
                </pic:nvPicPr>
                <pic:blipFill>
                  <a:blip r:embed="rId6" cstate="print"/>
                  <a:stretch>
                    <a:fillRect/>
                  </a:stretch>
                </pic:blipFill>
                <pic:spPr>
                  <a:xfrm>
                    <a:off x="0" y="0"/>
                    <a:ext cx="518160" cy="129539"/>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0" type="#_x0000_t202" style="position:absolute;margin-left:35pt;margin-top:567.4pt;width:58.4pt;height:14pt;z-index:-24760;mso-position-horizontal-relative:page;mso-position-vertical-relative:page" filled="f" stroked="f">
          <v:textbox inset="0,0,0,0">
            <w:txbxContent>
              <w:p w:rsidR="00DE78DC" w:rsidRDefault="009322E9">
                <w:pPr>
                  <w:pStyle w:val="BodyText"/>
                  <w:spacing w:line="264" w:lineRule="exact"/>
                  <w:ind w:left="20"/>
                </w:pPr>
                <w:r>
                  <w:rPr>
                    <w:color w:val="171717"/>
                  </w:rPr>
                  <w:t>Created by:</w:t>
                </w:r>
              </w:p>
            </w:txbxContent>
          </v:textbox>
          <w10:wrap anchorx="page" anchory="page"/>
        </v:shape>
      </w:pict>
    </w:r>
    <w:r>
      <w:pict>
        <v:shape id="_x0000_s2049" type="#_x0000_t202" style="position:absolute;margin-left:301.1pt;margin-top:567.4pt;width:71.6pt;height:14pt;z-index:-24736;mso-position-horizontal-relative:page;mso-position-vertical-relative:page" filled="f" stroked="f">
          <v:textbox inset="0,0,0,0">
            <w:txbxContent>
              <w:p w:rsidR="00DE78DC" w:rsidRDefault="009322E9">
                <w:pPr>
                  <w:pStyle w:val="BodyText"/>
                  <w:spacing w:line="264" w:lineRule="exact"/>
                  <w:ind w:left="20"/>
                </w:pPr>
                <w:r>
                  <w:rPr>
                    <w:color w:val="171717"/>
                  </w:rPr>
                  <w:t>Supported by:</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2E9" w:rsidRDefault="009322E9">
      <w:r>
        <w:separator/>
      </w:r>
    </w:p>
  </w:footnote>
  <w:footnote w:type="continuationSeparator" w:id="0">
    <w:p w:rsidR="009322E9" w:rsidRDefault="009322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9611A2"/>
    <w:multiLevelType w:val="hybridMultilevel"/>
    <w:tmpl w:val="4872B816"/>
    <w:lvl w:ilvl="0" w:tplc="D3E6C2E2">
      <w:numFmt w:val="bullet"/>
      <w:lvlText w:val="•"/>
      <w:lvlJc w:val="left"/>
      <w:pPr>
        <w:ind w:left="1080" w:hanging="361"/>
      </w:pPr>
      <w:rPr>
        <w:rFonts w:ascii="Calibri" w:eastAsia="Calibri" w:hAnsi="Calibri" w:cs="Calibri" w:hint="default"/>
        <w:color w:val="171717"/>
        <w:spacing w:val="-5"/>
        <w:w w:val="100"/>
        <w:sz w:val="24"/>
        <w:szCs w:val="24"/>
        <w:lang w:val="en-GB" w:eastAsia="en-GB" w:bidi="en-GB"/>
      </w:rPr>
    </w:lvl>
    <w:lvl w:ilvl="1" w:tplc="D27ECC06">
      <w:numFmt w:val="bullet"/>
      <w:lvlText w:val="•"/>
      <w:lvlJc w:val="left"/>
      <w:pPr>
        <w:ind w:left="2639" w:hanging="361"/>
      </w:pPr>
      <w:rPr>
        <w:rFonts w:hint="default"/>
        <w:lang w:val="en-GB" w:eastAsia="en-GB" w:bidi="en-GB"/>
      </w:rPr>
    </w:lvl>
    <w:lvl w:ilvl="2" w:tplc="75A4AB46">
      <w:numFmt w:val="bullet"/>
      <w:lvlText w:val="•"/>
      <w:lvlJc w:val="left"/>
      <w:pPr>
        <w:ind w:left="4199" w:hanging="361"/>
      </w:pPr>
      <w:rPr>
        <w:rFonts w:hint="default"/>
        <w:lang w:val="en-GB" w:eastAsia="en-GB" w:bidi="en-GB"/>
      </w:rPr>
    </w:lvl>
    <w:lvl w:ilvl="3" w:tplc="09F8F490">
      <w:numFmt w:val="bullet"/>
      <w:lvlText w:val="•"/>
      <w:lvlJc w:val="left"/>
      <w:pPr>
        <w:ind w:left="5758" w:hanging="361"/>
      </w:pPr>
      <w:rPr>
        <w:rFonts w:hint="default"/>
        <w:lang w:val="en-GB" w:eastAsia="en-GB" w:bidi="en-GB"/>
      </w:rPr>
    </w:lvl>
    <w:lvl w:ilvl="4" w:tplc="C7C2D422">
      <w:numFmt w:val="bullet"/>
      <w:lvlText w:val="•"/>
      <w:lvlJc w:val="left"/>
      <w:pPr>
        <w:ind w:left="7318" w:hanging="361"/>
      </w:pPr>
      <w:rPr>
        <w:rFonts w:hint="default"/>
        <w:lang w:val="en-GB" w:eastAsia="en-GB" w:bidi="en-GB"/>
      </w:rPr>
    </w:lvl>
    <w:lvl w:ilvl="5" w:tplc="C0089BF6">
      <w:numFmt w:val="bullet"/>
      <w:lvlText w:val="•"/>
      <w:lvlJc w:val="left"/>
      <w:pPr>
        <w:ind w:left="8878" w:hanging="361"/>
      </w:pPr>
      <w:rPr>
        <w:rFonts w:hint="default"/>
        <w:lang w:val="en-GB" w:eastAsia="en-GB" w:bidi="en-GB"/>
      </w:rPr>
    </w:lvl>
    <w:lvl w:ilvl="6" w:tplc="B6348D00">
      <w:numFmt w:val="bullet"/>
      <w:lvlText w:val="•"/>
      <w:lvlJc w:val="left"/>
      <w:pPr>
        <w:ind w:left="10437" w:hanging="361"/>
      </w:pPr>
      <w:rPr>
        <w:rFonts w:hint="default"/>
        <w:lang w:val="en-GB" w:eastAsia="en-GB" w:bidi="en-GB"/>
      </w:rPr>
    </w:lvl>
    <w:lvl w:ilvl="7" w:tplc="E5A690BE">
      <w:numFmt w:val="bullet"/>
      <w:lvlText w:val="•"/>
      <w:lvlJc w:val="left"/>
      <w:pPr>
        <w:ind w:left="11997" w:hanging="361"/>
      </w:pPr>
      <w:rPr>
        <w:rFonts w:hint="default"/>
        <w:lang w:val="en-GB" w:eastAsia="en-GB" w:bidi="en-GB"/>
      </w:rPr>
    </w:lvl>
    <w:lvl w:ilvl="8" w:tplc="52607BB4">
      <w:numFmt w:val="bullet"/>
      <w:lvlText w:val="•"/>
      <w:lvlJc w:val="left"/>
      <w:pPr>
        <w:ind w:left="13556" w:hanging="361"/>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DE78DC"/>
    <w:rsid w:val="0020148A"/>
    <w:rsid w:val="00471EDD"/>
    <w:rsid w:val="00850CDA"/>
    <w:rsid w:val="009322E9"/>
    <w:rsid w:val="00977B5F"/>
    <w:rsid w:val="00A72E04"/>
    <w:rsid w:val="00C923BB"/>
    <w:rsid w:val="00DE78DC"/>
    <w:rsid w:val="00E427EE"/>
    <w:rsid w:val="00E730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A99BA2F"/>
  <w15:docId w15:val="{CDDE44FD-E761-41D9-B642-0407A029C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103"/>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hyperlink" Target="https://www.gov.uk/government/publications/school-inspection-handbook-from-september-2015" TargetMode="External"/><Relationship Id="rId89" Type="http://schemas.openxmlformats.org/officeDocument/2006/relationships/hyperlink" Target="http://www.afpe.org.uk/physical-education/wp-content/uploads/afPE-Example-Template-Indicator-2018-Final.pdf" TargetMode="Externa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hyperlink" Target="https://www.gov.uk/guidance/what-maintained-schools-must-publish-online" TargetMode="Externa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hyperlink" Target="https://www.gov.uk/government/publications/school-inspection-handbook-from-september-2015" TargetMode="External"/><Relationship Id="rId90" Type="http://schemas.openxmlformats.org/officeDocument/2006/relationships/hyperlink" Target="http://www.afpe.org.uk/physical-education/wp-content/uploads/afPE-Example-Template-Indicator-2018-Final.pdf"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hyperlink" Target="https://www.gov.uk/guidance/pe-and-sport-premium-for-primary-schools" TargetMode="External"/><Relationship Id="rId85" Type="http://schemas.openxmlformats.org/officeDocument/2006/relationships/hyperlink" Target="https://www.gov.uk/government/publications/governance-handbook"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hyperlink" Target="https://www.gov.uk/government/publications/school-inspection-handbook-from-september-2015" TargetMode="External"/><Relationship Id="rId88" Type="http://schemas.openxmlformats.org/officeDocument/2006/relationships/hyperlink" Target="https://www.gov.uk/guidance/what-maintained-schools-must-publish-online" TargetMode="External"/><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hyperlink" Target="https://www.gov.uk/guidance/pe-and-sport-premium-for-primary-schools" TargetMode="External"/><Relationship Id="rId86" Type="http://schemas.openxmlformats.org/officeDocument/2006/relationships/hyperlink" Target="https://www.gov.uk/government/publications/governance-handbook"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76.jpeg"/><Relationship Id="rId2" Type="http://schemas.openxmlformats.org/officeDocument/2006/relationships/image" Target="media/image75.png"/><Relationship Id="rId1" Type="http://schemas.openxmlformats.org/officeDocument/2006/relationships/image" Target="media/image74.png"/><Relationship Id="rId6" Type="http://schemas.openxmlformats.org/officeDocument/2006/relationships/image" Target="media/image79.png"/><Relationship Id="rId5" Type="http://schemas.openxmlformats.org/officeDocument/2006/relationships/image" Target="media/image78.png"/><Relationship Id="rId4" Type="http://schemas.openxmlformats.org/officeDocument/2006/relationships/image" Target="media/image77.png"/></Relationships>
</file>

<file path=word/_rels/footer2.xml.rels><?xml version="1.0" encoding="UTF-8" standalone="yes"?>
<Relationships xmlns="http://schemas.openxmlformats.org/package/2006/relationships"><Relationship Id="rId3" Type="http://schemas.openxmlformats.org/officeDocument/2006/relationships/image" Target="media/image76.jpeg"/><Relationship Id="rId2" Type="http://schemas.openxmlformats.org/officeDocument/2006/relationships/image" Target="media/image75.png"/><Relationship Id="rId1" Type="http://schemas.openxmlformats.org/officeDocument/2006/relationships/image" Target="media/image74.png"/><Relationship Id="rId6" Type="http://schemas.openxmlformats.org/officeDocument/2006/relationships/image" Target="media/image77.png"/><Relationship Id="rId5" Type="http://schemas.openxmlformats.org/officeDocument/2006/relationships/image" Target="media/image81.png"/><Relationship Id="rId4"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9</Pages>
  <Words>1622</Words>
  <Characters>9250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South Dartmoor Community College</Company>
  <LinksUpToDate>false</LinksUpToDate>
  <CharactersWithSpaces>10851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Roser</dc:creator>
  <cp:lastModifiedBy>Jan Hillman</cp:lastModifiedBy>
  <cp:revision>5</cp:revision>
  <dcterms:created xsi:type="dcterms:W3CDTF">2019-08-01T11:33:00Z</dcterms:created>
  <dcterms:modified xsi:type="dcterms:W3CDTF">2019-08-01T12:41:00Z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2019-07-28T00:00:00Z</vt:filetime>
  </property>
  <property fmtid="{D5CDD505-2E9C-101B-9397-08002B2CF9AE}" pid="3" name="Creator">
    <vt:lpwstr>Microsoft® Word 2016</vt:lpwstr>
  </property>
  <property fmtid="{D5CDD505-2E9C-101B-9397-08002B2CF9AE}" pid="4" name="LastSaved">
    <vt:filetime>2019-08-01T00:00:00Z</vt:filetime>
  </property>
</Properties>
</file>