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pPr w:leftFromText="180" w:rightFromText="180" w:vertAnchor="text" w:horzAnchor="margin" w:tblpXSpec="right" w:tblpY="-220"/>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firstRow="1" w:lastRow="0" w:firstColumn="1" w:lastColumn="0" w:noHBand="0" w:noVBand="0"/>
      </w:tblPr>
      <w:tblGrid>
        <w:gridCol w:w="1407"/>
        <w:gridCol w:w="1105"/>
      </w:tblGrid>
      <w:tr w:rsidRPr="009C0126" w:rsidR="00B50E6C" w:rsidTr="7AC463D8" w14:paraId="542BC6E3" w14:textId="77777777">
        <w:trPr>
          <w:trHeight w:val="273"/>
        </w:trPr>
        <w:tc>
          <w:tcPr>
            <w:tcW w:w="1407" w:type="dxa"/>
            <w:shd w:val="clear" w:color="auto" w:fill="C6D9F1" w:themeFill="text2" w:themeFillTint="33"/>
            <w:tcMar/>
            <w:vAlign w:val="center"/>
          </w:tcPr>
          <w:p w:rsidRPr="009C0126" w:rsidR="00B50E6C" w:rsidP="004E5A60" w:rsidRDefault="00B50E6C" w14:paraId="5B02CF9C" w14:textId="77777777">
            <w:pPr>
              <w:rPr>
                <w:rFonts w:asciiTheme="minorHAnsi" w:hAnsiTheme="minorHAnsi" w:cstheme="minorHAnsi"/>
                <w:sz w:val="18"/>
                <w:szCs w:val="18"/>
              </w:rPr>
            </w:pPr>
            <w:r w:rsidRPr="009C0126">
              <w:rPr>
                <w:rFonts w:asciiTheme="minorHAnsi" w:hAnsiTheme="minorHAnsi" w:cstheme="minorHAnsi"/>
                <w:sz w:val="18"/>
                <w:szCs w:val="18"/>
              </w:rPr>
              <w:t>Version</w:t>
            </w:r>
          </w:p>
        </w:tc>
        <w:tc>
          <w:tcPr>
            <w:tcW w:w="1105" w:type="dxa"/>
            <w:tcMar/>
            <w:vAlign w:val="center"/>
          </w:tcPr>
          <w:p w:rsidRPr="009C0126" w:rsidR="00B50E6C" w:rsidP="7AC463D8" w:rsidRDefault="00B50E6C" w14:paraId="15E3832B" w14:textId="05CF2E8B">
            <w:pPr>
              <w:rPr>
                <w:rFonts w:ascii="Cambria" w:hAnsi="Cambria" w:cs="Cambria" w:asciiTheme="minorAscii" w:hAnsiTheme="minorAscii" w:cstheme="minorAscii"/>
                <w:sz w:val="18"/>
                <w:szCs w:val="18"/>
              </w:rPr>
            </w:pPr>
            <w:r w:rsidRPr="7AC463D8" w:rsidR="7AC463D8">
              <w:rPr>
                <w:rFonts w:ascii="Cambria" w:hAnsi="Cambria" w:cs="Cambria" w:asciiTheme="minorAscii" w:hAnsiTheme="minorAscii" w:cstheme="minorAscii"/>
                <w:sz w:val="18"/>
                <w:szCs w:val="18"/>
              </w:rPr>
              <w:t>May 2019</w:t>
            </w:r>
          </w:p>
        </w:tc>
      </w:tr>
      <w:tr w:rsidRPr="009C0126" w:rsidR="00B50E6C" w:rsidTr="7AC463D8" w14:paraId="35838D4A" w14:textId="77777777">
        <w:trPr>
          <w:trHeight w:val="273"/>
        </w:trPr>
        <w:tc>
          <w:tcPr>
            <w:tcW w:w="1407" w:type="dxa"/>
            <w:shd w:val="clear" w:color="auto" w:fill="C6D9F1" w:themeFill="text2" w:themeFillTint="33"/>
            <w:tcMar/>
            <w:vAlign w:val="center"/>
          </w:tcPr>
          <w:p w:rsidRPr="009C0126" w:rsidR="00B50E6C" w:rsidP="004E5A60" w:rsidRDefault="00B50E6C" w14:paraId="2E79CA22" w14:textId="77777777">
            <w:pPr>
              <w:rPr>
                <w:rFonts w:asciiTheme="minorHAnsi" w:hAnsiTheme="minorHAnsi" w:cstheme="minorHAnsi"/>
                <w:sz w:val="18"/>
                <w:szCs w:val="18"/>
              </w:rPr>
            </w:pPr>
            <w:r w:rsidRPr="009C0126">
              <w:rPr>
                <w:rFonts w:asciiTheme="minorHAnsi" w:hAnsiTheme="minorHAnsi" w:cstheme="minorHAnsi"/>
                <w:sz w:val="18"/>
                <w:szCs w:val="18"/>
              </w:rPr>
              <w:t>Owner</w:t>
            </w:r>
          </w:p>
        </w:tc>
        <w:tc>
          <w:tcPr>
            <w:tcW w:w="1105" w:type="dxa"/>
            <w:tcMar/>
            <w:vAlign w:val="center"/>
          </w:tcPr>
          <w:p w:rsidRPr="009C0126" w:rsidR="00B50E6C" w:rsidP="004E5A60" w:rsidRDefault="00B50E6C" w14:paraId="114C41C3" w14:textId="77777777">
            <w:pPr>
              <w:rPr>
                <w:rFonts w:asciiTheme="minorHAnsi" w:hAnsiTheme="minorHAnsi" w:cstheme="minorHAnsi"/>
                <w:sz w:val="18"/>
                <w:szCs w:val="18"/>
              </w:rPr>
            </w:pPr>
            <w:r w:rsidRPr="009C0126">
              <w:rPr>
                <w:rFonts w:asciiTheme="minorHAnsi" w:hAnsiTheme="minorHAnsi" w:cstheme="minorHAnsi"/>
                <w:sz w:val="18"/>
                <w:szCs w:val="18"/>
              </w:rPr>
              <w:t>Governors</w:t>
            </w:r>
          </w:p>
        </w:tc>
      </w:tr>
      <w:tr w:rsidRPr="009C0126" w:rsidR="00B50E6C" w:rsidTr="7AC463D8" w14:paraId="4D95CCEE" w14:textId="77777777">
        <w:trPr>
          <w:trHeight w:val="273"/>
        </w:trPr>
        <w:tc>
          <w:tcPr>
            <w:tcW w:w="1407" w:type="dxa"/>
            <w:shd w:val="clear" w:color="auto" w:fill="C6D9F1" w:themeFill="text2" w:themeFillTint="33"/>
            <w:tcMar/>
            <w:vAlign w:val="center"/>
          </w:tcPr>
          <w:p w:rsidRPr="009C0126" w:rsidR="00B50E6C" w:rsidP="004E5A60" w:rsidRDefault="00B50E6C" w14:paraId="12D0133F" w14:textId="77777777">
            <w:pPr>
              <w:rPr>
                <w:rFonts w:asciiTheme="minorHAnsi" w:hAnsiTheme="minorHAnsi" w:cstheme="minorHAnsi"/>
                <w:sz w:val="18"/>
                <w:szCs w:val="18"/>
              </w:rPr>
            </w:pPr>
            <w:r w:rsidRPr="009C0126">
              <w:rPr>
                <w:rFonts w:asciiTheme="minorHAnsi" w:hAnsiTheme="minorHAnsi" w:cstheme="minorHAnsi"/>
                <w:sz w:val="18"/>
                <w:szCs w:val="18"/>
              </w:rPr>
              <w:t>Approved</w:t>
            </w:r>
          </w:p>
        </w:tc>
        <w:tc>
          <w:tcPr>
            <w:tcW w:w="1105" w:type="dxa"/>
            <w:tcMar/>
            <w:vAlign w:val="center"/>
          </w:tcPr>
          <w:p w:rsidRPr="009C0126" w:rsidR="00B50E6C" w:rsidP="7AC463D8" w:rsidRDefault="00A06DF1" w14:paraId="537F16AD" w14:textId="0537927C">
            <w:pPr>
              <w:rPr>
                <w:rFonts w:ascii="Cambria" w:hAnsi="Cambria" w:cs="Cambria" w:asciiTheme="minorAscii" w:hAnsiTheme="minorAscii" w:cstheme="minorAscii"/>
                <w:sz w:val="18"/>
                <w:szCs w:val="18"/>
              </w:rPr>
            </w:pPr>
            <w:r w:rsidRPr="7AC463D8" w:rsidR="7AC463D8">
              <w:rPr>
                <w:rFonts w:ascii="Cambria" w:hAnsi="Cambria" w:cs="Cambria" w:asciiTheme="minorAscii" w:hAnsiTheme="minorAscii" w:cstheme="minorAscii"/>
                <w:sz w:val="18"/>
                <w:szCs w:val="18"/>
              </w:rPr>
              <w:t>May 2019</w:t>
            </w:r>
          </w:p>
        </w:tc>
      </w:tr>
      <w:tr w:rsidRPr="009C0126" w:rsidR="00B50E6C" w:rsidTr="7AC463D8" w14:paraId="239E0958" w14:textId="77777777">
        <w:trPr>
          <w:trHeight w:val="273"/>
        </w:trPr>
        <w:tc>
          <w:tcPr>
            <w:tcW w:w="1407" w:type="dxa"/>
            <w:shd w:val="clear" w:color="auto" w:fill="C6D9F1" w:themeFill="text2" w:themeFillTint="33"/>
            <w:tcMar/>
            <w:vAlign w:val="center"/>
          </w:tcPr>
          <w:p w:rsidRPr="009C0126" w:rsidR="00B50E6C" w:rsidP="004E5A60" w:rsidRDefault="00B50E6C" w14:paraId="06E39763" w14:textId="77777777">
            <w:pPr>
              <w:rPr>
                <w:rFonts w:asciiTheme="minorHAnsi" w:hAnsiTheme="minorHAnsi" w:cstheme="minorHAnsi"/>
                <w:sz w:val="18"/>
                <w:szCs w:val="18"/>
              </w:rPr>
            </w:pPr>
            <w:r w:rsidRPr="009C0126">
              <w:rPr>
                <w:rFonts w:asciiTheme="minorHAnsi" w:hAnsiTheme="minorHAnsi" w:cstheme="minorHAnsi"/>
                <w:sz w:val="18"/>
                <w:szCs w:val="18"/>
              </w:rPr>
              <w:t>Review Cycle</w:t>
            </w:r>
          </w:p>
        </w:tc>
        <w:tc>
          <w:tcPr>
            <w:tcW w:w="1105" w:type="dxa"/>
            <w:tcMar/>
            <w:vAlign w:val="center"/>
          </w:tcPr>
          <w:p w:rsidRPr="009C0126" w:rsidR="00B50E6C" w:rsidP="004E5A60" w:rsidRDefault="001E33AC" w14:paraId="64336B08" w14:textId="7CAC7FBE">
            <w:pPr>
              <w:rPr>
                <w:rFonts w:asciiTheme="minorHAnsi" w:hAnsiTheme="minorHAnsi" w:cstheme="minorHAnsi"/>
                <w:sz w:val="18"/>
                <w:szCs w:val="18"/>
              </w:rPr>
            </w:pPr>
            <w:r w:rsidRPr="009C0126">
              <w:rPr>
                <w:rFonts w:asciiTheme="minorHAnsi" w:hAnsiTheme="minorHAnsi" w:cstheme="minorHAnsi"/>
                <w:sz w:val="18"/>
                <w:szCs w:val="18"/>
              </w:rPr>
              <w:t>Bi-a</w:t>
            </w:r>
            <w:r w:rsidRPr="009C0126" w:rsidR="00B50E6C">
              <w:rPr>
                <w:rFonts w:asciiTheme="minorHAnsi" w:hAnsiTheme="minorHAnsi" w:cstheme="minorHAnsi"/>
                <w:sz w:val="18"/>
                <w:szCs w:val="18"/>
              </w:rPr>
              <w:t>nnually</w:t>
            </w:r>
          </w:p>
        </w:tc>
      </w:tr>
      <w:tr w:rsidRPr="009C0126" w:rsidR="00B50E6C" w:rsidTr="7AC463D8" w14:paraId="419CCE6D" w14:textId="77777777">
        <w:trPr>
          <w:trHeight w:val="273"/>
        </w:trPr>
        <w:tc>
          <w:tcPr>
            <w:tcW w:w="1407" w:type="dxa"/>
            <w:shd w:val="clear" w:color="auto" w:fill="C6D9F1" w:themeFill="text2" w:themeFillTint="33"/>
            <w:tcMar/>
            <w:vAlign w:val="center"/>
          </w:tcPr>
          <w:p w:rsidRPr="009C0126" w:rsidR="00B50E6C" w:rsidP="004E5A60" w:rsidRDefault="00B50E6C" w14:paraId="00D93CFB" w14:textId="77777777">
            <w:pPr>
              <w:rPr>
                <w:rFonts w:asciiTheme="minorHAnsi" w:hAnsiTheme="minorHAnsi" w:cstheme="minorHAnsi"/>
                <w:sz w:val="18"/>
                <w:szCs w:val="18"/>
              </w:rPr>
            </w:pPr>
            <w:r w:rsidRPr="009C0126">
              <w:rPr>
                <w:rFonts w:asciiTheme="minorHAnsi" w:hAnsiTheme="minorHAnsi" w:cstheme="minorHAnsi"/>
                <w:sz w:val="18"/>
                <w:szCs w:val="18"/>
              </w:rPr>
              <w:t>Next Review</w:t>
            </w:r>
          </w:p>
        </w:tc>
        <w:tc>
          <w:tcPr>
            <w:tcW w:w="1105" w:type="dxa"/>
            <w:tcMar/>
            <w:vAlign w:val="center"/>
          </w:tcPr>
          <w:p w:rsidRPr="009C0126" w:rsidR="00B50E6C" w:rsidP="7AC463D8" w:rsidRDefault="001E33AC" w14:paraId="29050BA7" w14:textId="08223F42">
            <w:pPr>
              <w:rPr>
                <w:rFonts w:ascii="Cambria" w:hAnsi="Cambria" w:cs="Cambria" w:asciiTheme="minorAscii" w:hAnsiTheme="minorAscii" w:cstheme="minorAscii"/>
                <w:sz w:val="18"/>
                <w:szCs w:val="18"/>
              </w:rPr>
            </w:pPr>
            <w:r w:rsidRPr="7AC463D8" w:rsidR="7AC463D8">
              <w:rPr>
                <w:rFonts w:ascii="Cambria" w:hAnsi="Cambria" w:cs="Cambria" w:asciiTheme="minorAscii" w:hAnsiTheme="minorAscii" w:cstheme="minorAscii"/>
                <w:sz w:val="18"/>
                <w:szCs w:val="18"/>
              </w:rPr>
              <w:t>202</w:t>
            </w:r>
            <w:r w:rsidRPr="7AC463D8" w:rsidR="7AC463D8">
              <w:rPr>
                <w:rFonts w:ascii="Cambria" w:hAnsi="Cambria" w:cs="Cambria" w:asciiTheme="minorAscii" w:hAnsiTheme="minorAscii" w:cstheme="minorAscii"/>
                <w:sz w:val="18"/>
                <w:szCs w:val="18"/>
              </w:rPr>
              <w:t>1</w:t>
            </w:r>
          </w:p>
        </w:tc>
      </w:tr>
    </w:tbl>
    <w:p w:rsidRPr="009C0126" w:rsidR="00B50E6C" w:rsidP="00B50E6C" w:rsidRDefault="00B50E6C" w14:paraId="37A7F8E3" w14:textId="77777777">
      <w:pPr>
        <w:rPr>
          <w:rFonts w:asciiTheme="minorHAnsi" w:hAnsiTheme="minorHAnsi"/>
        </w:rPr>
      </w:pPr>
    </w:p>
    <w:p w:rsidRPr="009C0126" w:rsidR="00B50E6C" w:rsidP="00B50E6C" w:rsidRDefault="00B50E6C" w14:paraId="4203F0FC" w14:textId="77777777">
      <w:pPr>
        <w:jc w:val="center"/>
        <w:rPr>
          <w:rFonts w:asciiTheme="minorHAnsi" w:hAnsiTheme="minorHAnsi"/>
          <w:b/>
          <w:sz w:val="56"/>
          <w:szCs w:val="56"/>
        </w:rPr>
      </w:pPr>
      <w:bookmarkStart w:name="_GoBack" w:id="0"/>
      <w:bookmarkEnd w:id="0"/>
    </w:p>
    <w:p w:rsidRPr="009C0126" w:rsidR="00CF23A8" w:rsidP="00B50E6C" w:rsidRDefault="00CF23A8" w14:paraId="0C010FFC" w14:textId="77777777">
      <w:pPr>
        <w:jc w:val="right"/>
        <w:rPr>
          <w:rFonts w:asciiTheme="minorHAnsi" w:hAnsiTheme="minorHAnsi"/>
        </w:rPr>
      </w:pPr>
    </w:p>
    <w:p w:rsidRPr="009C0126" w:rsidR="00CF23A8" w:rsidP="00A46CDE" w:rsidRDefault="00CF23A8" w14:paraId="1FCEE7A1" w14:textId="77777777">
      <w:pPr>
        <w:jc w:val="both"/>
        <w:rPr>
          <w:rFonts w:asciiTheme="minorHAnsi" w:hAnsiTheme="minorHAnsi"/>
        </w:rPr>
      </w:pPr>
    </w:p>
    <w:p w:rsidRPr="009C0126" w:rsidR="00023663" w:rsidP="00023663" w:rsidRDefault="00023663" w14:paraId="51E774CC" w14:textId="77777777">
      <w:pPr>
        <w:jc w:val="center"/>
        <w:rPr>
          <w:rFonts w:asciiTheme="minorHAnsi" w:hAnsiTheme="minorHAnsi"/>
          <w:b/>
          <w:color w:val="244061" w:themeColor="accent1" w:themeShade="80"/>
          <w:sz w:val="56"/>
          <w:szCs w:val="56"/>
        </w:rPr>
      </w:pPr>
      <w:r w:rsidRPr="009C0126">
        <w:rPr>
          <w:rFonts w:asciiTheme="minorHAnsi" w:hAnsiTheme="minorHAnsi"/>
          <w:b/>
          <w:color w:val="244061" w:themeColor="accent1" w:themeShade="80"/>
          <w:sz w:val="56"/>
          <w:szCs w:val="56"/>
        </w:rPr>
        <w:t>South Dartmoor Academy</w:t>
      </w:r>
    </w:p>
    <w:p w:rsidRPr="009C0126" w:rsidR="00023663" w:rsidP="00023663" w:rsidRDefault="00023663" w14:paraId="37788875" w14:textId="77777777">
      <w:pPr>
        <w:jc w:val="center"/>
        <w:rPr>
          <w:rFonts w:asciiTheme="minorHAnsi" w:hAnsiTheme="minorHAnsi"/>
          <w:b/>
          <w:sz w:val="56"/>
          <w:szCs w:val="56"/>
        </w:rPr>
      </w:pPr>
      <w:r w:rsidRPr="009C0126">
        <w:rPr>
          <w:rFonts w:asciiTheme="minorHAnsi" w:hAnsiTheme="minorHAnsi"/>
          <w:noProof/>
          <w:lang w:eastAsia="en-GB"/>
        </w:rPr>
        <w:drawing>
          <wp:anchor distT="0" distB="0" distL="114300" distR="114300" simplePos="0" relativeHeight="251765760" behindDoc="1" locked="0" layoutInCell="1" allowOverlap="1" wp14:anchorId="78BA3AB0" wp14:editId="44999B71">
            <wp:simplePos x="0" y="0"/>
            <wp:positionH relativeFrom="column">
              <wp:posOffset>2626360</wp:posOffset>
            </wp:positionH>
            <wp:positionV relativeFrom="paragraph">
              <wp:posOffset>177800</wp:posOffset>
            </wp:positionV>
            <wp:extent cx="1203325" cy="1828800"/>
            <wp:effectExtent l="0" t="0" r="0" b="0"/>
            <wp:wrapTight wrapText="bothSides">
              <wp:wrapPolygon edited="0">
                <wp:start x="0" y="0"/>
                <wp:lineTo x="0" y="21375"/>
                <wp:lineTo x="21201" y="21375"/>
                <wp:lineTo x="21201" y="0"/>
                <wp:lineTo x="0" y="0"/>
              </wp:wrapPolygon>
            </wp:wrapTight>
            <wp:docPr id="5" name="Picture 5" descr="SouthDartmoorAcademy_RGB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DartmoorAcademy_RGB_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3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C0126" w:rsidR="00023663" w:rsidP="00023663" w:rsidRDefault="00023663" w14:paraId="2617BBE2" w14:textId="77777777">
      <w:pPr>
        <w:jc w:val="center"/>
        <w:rPr>
          <w:rFonts w:asciiTheme="minorHAnsi" w:hAnsiTheme="minorHAnsi"/>
          <w:b/>
          <w:sz w:val="56"/>
          <w:szCs w:val="56"/>
        </w:rPr>
      </w:pPr>
    </w:p>
    <w:p w:rsidRPr="009C0126" w:rsidR="00023663" w:rsidP="00023663" w:rsidRDefault="00023663" w14:paraId="778F9C99" w14:textId="77777777">
      <w:pPr>
        <w:jc w:val="center"/>
        <w:rPr>
          <w:rFonts w:asciiTheme="minorHAnsi" w:hAnsiTheme="minorHAnsi"/>
          <w:b/>
          <w:sz w:val="56"/>
          <w:szCs w:val="56"/>
        </w:rPr>
      </w:pPr>
    </w:p>
    <w:p w:rsidRPr="009C0126" w:rsidR="00023663" w:rsidP="00023663" w:rsidRDefault="00023663" w14:paraId="5B778F11" w14:textId="77777777">
      <w:pPr>
        <w:jc w:val="center"/>
        <w:rPr>
          <w:rFonts w:asciiTheme="minorHAnsi" w:hAnsiTheme="minorHAnsi"/>
          <w:b/>
          <w:color w:val="244061" w:themeColor="accent1" w:themeShade="80"/>
          <w:sz w:val="56"/>
          <w:szCs w:val="56"/>
        </w:rPr>
      </w:pPr>
    </w:p>
    <w:p w:rsidRPr="009C0126" w:rsidR="00023663" w:rsidP="00023663" w:rsidRDefault="00023663" w14:paraId="14B87830" w14:textId="77777777">
      <w:pPr>
        <w:jc w:val="center"/>
        <w:rPr>
          <w:rFonts w:asciiTheme="minorHAnsi" w:hAnsiTheme="minorHAnsi"/>
          <w:b/>
          <w:color w:val="244061" w:themeColor="accent1" w:themeShade="80"/>
          <w:sz w:val="56"/>
          <w:szCs w:val="56"/>
        </w:rPr>
      </w:pPr>
    </w:p>
    <w:p w:rsidRPr="009C0126" w:rsidR="00023663" w:rsidP="00023663" w:rsidRDefault="00023663" w14:paraId="03E78A54" w14:textId="77777777">
      <w:pPr>
        <w:jc w:val="center"/>
        <w:rPr>
          <w:rFonts w:asciiTheme="minorHAnsi" w:hAnsiTheme="minorHAnsi"/>
          <w:b/>
          <w:color w:val="244061" w:themeColor="accent1" w:themeShade="80"/>
          <w:sz w:val="56"/>
          <w:szCs w:val="56"/>
        </w:rPr>
      </w:pPr>
    </w:p>
    <w:p w:rsidRPr="009C0126" w:rsidR="00023663" w:rsidP="00023663" w:rsidRDefault="00023663" w14:paraId="64B27787" w14:textId="36B61DC9">
      <w:pPr>
        <w:jc w:val="center"/>
        <w:rPr>
          <w:rFonts w:asciiTheme="minorHAnsi" w:hAnsiTheme="minorHAnsi"/>
          <w:b/>
          <w:color w:val="244061" w:themeColor="accent1" w:themeShade="80"/>
          <w:sz w:val="56"/>
          <w:szCs w:val="56"/>
        </w:rPr>
      </w:pPr>
      <w:r w:rsidRPr="009C0126">
        <w:rPr>
          <w:rFonts w:asciiTheme="minorHAnsi" w:hAnsiTheme="minorHAnsi"/>
          <w:b/>
          <w:color w:val="244061" w:themeColor="accent1" w:themeShade="80"/>
          <w:sz w:val="56"/>
          <w:szCs w:val="56"/>
        </w:rPr>
        <w:t xml:space="preserve">Sex, Relationships Education Policy </w:t>
      </w:r>
    </w:p>
    <w:p w:rsidRPr="009C0126" w:rsidR="00023663" w:rsidP="00023663" w:rsidRDefault="00023663" w14:paraId="2DA06D08" w14:textId="77777777">
      <w:pPr>
        <w:jc w:val="center"/>
        <w:rPr>
          <w:rFonts w:asciiTheme="minorHAnsi" w:hAnsiTheme="minorHAnsi"/>
          <w:b/>
          <w:color w:val="244061" w:themeColor="accent1" w:themeShade="80"/>
          <w:sz w:val="56"/>
          <w:szCs w:val="56"/>
        </w:rPr>
      </w:pPr>
    </w:p>
    <w:p w:rsidRPr="009C0126" w:rsidR="00023663" w:rsidP="7AC463D8" w:rsidRDefault="00023663" w14:paraId="7E839076" w14:textId="236FBC61">
      <w:pPr>
        <w:jc w:val="center"/>
        <w:rPr>
          <w:rFonts w:ascii="Cambria" w:hAnsi="Cambria" w:asciiTheme="minorAscii" w:hAnsiTheme="minorAscii"/>
          <w:b w:val="1"/>
          <w:bCs w:val="1"/>
          <w:color w:val="244061"/>
          <w:sz w:val="56"/>
          <w:szCs w:val="56"/>
        </w:rPr>
      </w:pPr>
      <w:r w:rsidRPr="7AC463D8" w:rsidR="7AC463D8">
        <w:rPr>
          <w:rFonts w:ascii="Cambria" w:hAnsi="Cambria" w:asciiTheme="minorAscii" w:hAnsiTheme="minorAscii"/>
          <w:b w:val="1"/>
          <w:bCs w:val="1"/>
          <w:color w:val="244061"/>
          <w:sz w:val="56"/>
          <w:szCs w:val="56"/>
        </w:rPr>
        <w:t>May 2019</w:t>
      </w:r>
    </w:p>
    <w:p w:rsidRPr="009C0126" w:rsidR="00023663" w:rsidP="00023663" w:rsidRDefault="00023663" w14:paraId="184A06CA" w14:textId="77777777">
      <w:pPr>
        <w:jc w:val="center"/>
        <w:rPr>
          <w:rFonts w:asciiTheme="minorHAnsi" w:hAnsiTheme="minorHAnsi"/>
          <w:b/>
          <w:color w:val="244061" w:themeColor="accent1" w:themeShade="80"/>
          <w:sz w:val="56"/>
          <w:szCs w:val="56"/>
        </w:rPr>
      </w:pPr>
    </w:p>
    <w:p w:rsidRPr="009C0126" w:rsidR="00023663" w:rsidP="7AC463D8" w:rsidRDefault="00023663" w14:paraId="6AF33A0A" w14:textId="1DBCE86F">
      <w:pPr>
        <w:jc w:val="center"/>
        <w:rPr>
          <w:rFonts w:ascii="Cambria" w:hAnsi="Cambria" w:asciiTheme="minorAscii" w:hAnsiTheme="minorAscii"/>
          <w:b w:val="1"/>
          <w:bCs w:val="1"/>
          <w:color w:val="244061"/>
          <w:sz w:val="56"/>
          <w:szCs w:val="56"/>
        </w:rPr>
      </w:pPr>
      <w:r w:rsidRPr="7AC463D8">
        <w:rPr>
          <w:rFonts w:ascii="Cambria" w:hAnsi="Cambria" w:asciiTheme="minorAscii" w:hAnsiTheme="minorAscii"/>
          <w:b w:val="1"/>
          <w:bCs w:val="1"/>
          <w:color w:val="244061" w:themeColor="accent1" w:themeShade="80"/>
          <w:sz w:val="28"/>
          <w:szCs w:val="28"/>
        </w:rPr>
        <w:t xml:space="preserve">Date of publication: </w:t>
      </w:r>
      <w:r w:rsidRPr="7AC463D8">
        <w:rPr>
          <w:rFonts w:ascii="Cambria" w:hAnsi="Cambria" w:asciiTheme="minorAscii" w:hAnsiTheme="minorAscii"/>
          <w:b w:val="1"/>
          <w:bCs w:val="1"/>
          <w:color w:val="244061" w:themeColor="accent1" w:themeShade="80"/>
          <w:sz w:val="28"/>
          <w:szCs w:val="28"/>
        </w:rPr>
        <w:t>May 2019</w:t>
      </w:r>
      <w:r w:rsidRPr="009C0126">
        <w:rPr>
          <w:rFonts w:asciiTheme="minorHAnsi" w:hAnsiTheme="minorHAnsi"/>
          <w:b/>
          <w:color w:val="244061" w:themeColor="accent1" w:themeShade="80"/>
          <w:sz w:val="28"/>
          <w:szCs w:val="28"/>
        </w:rPr>
        <w:tab/>
      </w:r>
      <w:r w:rsidRPr="7AC463D8">
        <w:rPr>
          <w:rFonts w:ascii="Cambria" w:hAnsi="Cambria" w:asciiTheme="minorAscii" w:hAnsiTheme="minorAscii"/>
          <w:b w:val="1"/>
          <w:bCs w:val="1"/>
          <w:color w:val="244061" w:themeColor="accent1" w:themeShade="80"/>
          <w:sz w:val="28"/>
          <w:szCs w:val="28"/>
        </w:rPr>
        <w:t xml:space="preserve">             Review date: </w:t>
      </w:r>
      <w:r w:rsidRPr="7AC463D8">
        <w:rPr>
          <w:rFonts w:ascii="Cambria" w:hAnsi="Cambria" w:asciiTheme="minorAscii" w:hAnsiTheme="minorAscii"/>
          <w:b w:val="1"/>
          <w:bCs w:val="1"/>
          <w:color w:val="244061" w:themeColor="accent1" w:themeShade="80"/>
          <w:sz w:val="28"/>
          <w:szCs w:val="28"/>
        </w:rPr>
        <w:t xml:space="preserve">May 2021</w:t>
      </w:r>
    </w:p>
    <w:p w:rsidRPr="009C0126" w:rsidR="00023663" w:rsidP="00023663" w:rsidRDefault="00023663" w14:paraId="1006767D" w14:textId="77777777">
      <w:pPr>
        <w:rPr>
          <w:rFonts w:asciiTheme="minorHAnsi" w:hAnsiTheme="minorHAnsi"/>
          <w:b/>
        </w:rPr>
      </w:pPr>
    </w:p>
    <w:p w:rsidRPr="009C0126" w:rsidR="00023663" w:rsidP="00023663" w:rsidRDefault="00023663" w14:paraId="62FC5FC4" w14:textId="77777777">
      <w:pPr>
        <w:rPr>
          <w:rFonts w:asciiTheme="minorHAnsi" w:hAnsiTheme="minorHAnsi"/>
          <w:b/>
        </w:rPr>
      </w:pPr>
    </w:p>
    <w:p w:rsidRPr="009C0126" w:rsidR="00023663" w:rsidP="00023663" w:rsidRDefault="00023663" w14:paraId="06F2D18D" w14:textId="77777777">
      <w:pPr>
        <w:jc w:val="center"/>
        <w:rPr>
          <w:rFonts w:eastAsia="Times New Roman" w:asciiTheme="minorHAnsi" w:hAnsiTheme="minorHAnsi"/>
          <w:b/>
          <w:bCs/>
          <w:color w:val="073763"/>
          <w:sz w:val="52"/>
          <w:szCs w:val="52"/>
          <w:lang w:eastAsia="en-GB"/>
        </w:rPr>
      </w:pPr>
    </w:p>
    <w:p w:rsidRPr="009C0126" w:rsidR="00023663" w:rsidP="00023663" w:rsidRDefault="00023663" w14:paraId="2C5DBE8E" w14:textId="77777777">
      <w:pPr>
        <w:jc w:val="center"/>
        <w:rPr>
          <w:rFonts w:eastAsia="Times New Roman" w:asciiTheme="minorHAnsi" w:hAnsiTheme="minorHAnsi"/>
          <w:b/>
          <w:bCs/>
          <w:color w:val="073763"/>
          <w:sz w:val="52"/>
          <w:szCs w:val="52"/>
          <w:lang w:eastAsia="en-GB"/>
        </w:rPr>
      </w:pPr>
      <w:r w:rsidRPr="009C0126">
        <w:rPr>
          <w:rFonts w:eastAsia="Times New Roman" w:asciiTheme="minorHAnsi" w:hAnsiTheme="minorHAnsi"/>
          <w:b/>
          <w:bCs/>
          <w:color w:val="073763"/>
          <w:sz w:val="52"/>
          <w:szCs w:val="52"/>
          <w:lang w:eastAsia="en-GB"/>
        </w:rPr>
        <w:t xml:space="preserve">Buckfastleigh Primary School </w:t>
      </w:r>
    </w:p>
    <w:p w:rsidRPr="009C0126" w:rsidR="00023663" w:rsidP="00023663" w:rsidRDefault="00023663" w14:paraId="23640722" w14:textId="77777777">
      <w:pPr>
        <w:jc w:val="center"/>
        <w:rPr>
          <w:rFonts w:eastAsia="Times New Roman" w:asciiTheme="minorHAnsi" w:hAnsiTheme="minorHAnsi"/>
          <w:b/>
          <w:bCs/>
          <w:color w:val="073763"/>
          <w:sz w:val="36"/>
          <w:szCs w:val="36"/>
          <w:lang w:eastAsia="en-GB"/>
        </w:rPr>
      </w:pPr>
    </w:p>
    <w:p w:rsidRPr="009C0126" w:rsidR="00023663" w:rsidP="00023663" w:rsidRDefault="00023663" w14:paraId="4F726A02" w14:textId="77777777">
      <w:pPr>
        <w:jc w:val="center"/>
        <w:rPr>
          <w:rFonts w:eastAsia="Times New Roman" w:asciiTheme="minorHAnsi" w:hAnsiTheme="minorHAnsi"/>
          <w:sz w:val="40"/>
          <w:szCs w:val="40"/>
          <w:lang w:eastAsia="en-GB"/>
        </w:rPr>
      </w:pPr>
      <w:r w:rsidRPr="009C0126">
        <w:rPr>
          <w:rFonts w:asciiTheme="minorHAnsi" w:hAnsiTheme="minorHAnsi"/>
          <w:b/>
          <w:noProof/>
          <w:sz w:val="32"/>
          <w:szCs w:val="32"/>
          <w:lang w:eastAsia="en-GB"/>
        </w:rPr>
        <w:drawing>
          <wp:anchor distT="0" distB="0" distL="114300" distR="114300" simplePos="0" relativeHeight="251771904" behindDoc="0" locked="0" layoutInCell="1" allowOverlap="1" wp14:anchorId="5F364EFA" wp14:editId="4180B3EC">
            <wp:simplePos x="0" y="0"/>
            <wp:positionH relativeFrom="column">
              <wp:posOffset>205105</wp:posOffset>
            </wp:positionH>
            <wp:positionV relativeFrom="paragraph">
              <wp:posOffset>232410</wp:posOffset>
            </wp:positionV>
            <wp:extent cx="737870" cy="1039495"/>
            <wp:effectExtent l="0" t="0" r="5080" b="8255"/>
            <wp:wrapNone/>
            <wp:docPr id="88" name="Picture 88" descr="Atrium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rium 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C0126" w:rsidR="00023663" w:rsidP="00023663" w:rsidRDefault="00023663" w14:paraId="7359B394" w14:textId="77777777">
      <w:pPr>
        <w:rPr>
          <w:rFonts w:eastAsia="Times New Roman" w:asciiTheme="minorHAnsi" w:hAnsiTheme="minorHAnsi"/>
          <w:szCs w:val="20"/>
          <w:lang w:eastAsia="en-GB"/>
        </w:rPr>
      </w:pPr>
      <w:r w:rsidRPr="009C0126">
        <w:rPr>
          <w:rFonts w:asciiTheme="minorHAnsi" w:hAnsiTheme="minorHAnsi"/>
          <w:noProof/>
          <w:lang w:eastAsia="en-GB"/>
        </w:rPr>
        <w:drawing>
          <wp:anchor distT="0" distB="0" distL="114300" distR="114300" simplePos="0" relativeHeight="251768832" behindDoc="0" locked="0" layoutInCell="1" allowOverlap="1" wp14:anchorId="01833C2E" wp14:editId="22A86337">
            <wp:simplePos x="0" y="0"/>
            <wp:positionH relativeFrom="column">
              <wp:posOffset>4923155</wp:posOffset>
            </wp:positionH>
            <wp:positionV relativeFrom="paragraph">
              <wp:posOffset>61595</wp:posOffset>
            </wp:positionV>
            <wp:extent cx="816610" cy="828040"/>
            <wp:effectExtent l="0" t="0" r="2540" b="0"/>
            <wp:wrapNone/>
            <wp:docPr id="89" name="Picture 89" descr="Ilsington Primary School (logo) Colour 300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lsington Primary School (logo) Colour 300dpi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126">
        <w:rPr>
          <w:rFonts w:asciiTheme="minorHAnsi" w:hAnsiTheme="minorHAnsi"/>
          <w:noProof/>
          <w:lang w:eastAsia="en-GB"/>
        </w:rPr>
        <w:drawing>
          <wp:anchor distT="0" distB="0" distL="114300" distR="114300" simplePos="0" relativeHeight="251767808" behindDoc="0" locked="0" layoutInCell="1" allowOverlap="1" wp14:anchorId="30F2F8CB" wp14:editId="743F517B">
            <wp:simplePos x="0" y="0"/>
            <wp:positionH relativeFrom="column">
              <wp:posOffset>3171190</wp:posOffset>
            </wp:positionH>
            <wp:positionV relativeFrom="paragraph">
              <wp:posOffset>119380</wp:posOffset>
            </wp:positionV>
            <wp:extent cx="1378585" cy="67056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126" w:rsidR="00C1374B">
        <w:rPr>
          <w:rFonts w:eastAsia="Times New Roman" w:asciiTheme="minorHAnsi" w:hAnsiTheme="minorHAnsi"/>
          <w:noProof/>
          <w:szCs w:val="20"/>
          <w:lang w:val="en-US" w:eastAsia="en-GB"/>
        </w:rPr>
        <w:object w:dxaOrig="1440" w:dyaOrig="1440" w14:anchorId="6F7D9B7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128.45pt;margin-top:9.4pt;width:61.95pt;height:55.05pt;z-index:251766784;mso-position-horizontal-relative:text;mso-position-vertical-relative:text" type="#_x0000_t75">
            <v:imagedata o:title="" r:id="rId11"/>
          </v:shape>
          <o:OLEObject Type="Embed" ProgID="PBrush" ShapeID="_x0000_s1026" DrawAspect="Content" ObjectID="_1605869818" r:id="rId12"/>
        </w:object>
      </w:r>
    </w:p>
    <w:p w:rsidRPr="009C0126" w:rsidR="00023663" w:rsidP="00023663" w:rsidRDefault="00023663" w14:paraId="534B2156" w14:textId="77777777">
      <w:pPr>
        <w:rPr>
          <w:rFonts w:eastAsia="Times New Roman" w:asciiTheme="minorHAnsi" w:hAnsiTheme="minorHAnsi"/>
          <w:szCs w:val="20"/>
          <w:lang w:eastAsia="en-GB"/>
        </w:rPr>
      </w:pPr>
    </w:p>
    <w:p w:rsidRPr="009C0126" w:rsidR="00023663" w:rsidP="00023663" w:rsidRDefault="00023663" w14:paraId="044AC1BA" w14:textId="77777777">
      <w:pPr>
        <w:rPr>
          <w:rFonts w:eastAsia="Times New Roman" w:asciiTheme="minorHAnsi" w:hAnsiTheme="minorHAnsi"/>
          <w:szCs w:val="20"/>
          <w:lang w:eastAsia="en-GB"/>
        </w:rPr>
      </w:pPr>
    </w:p>
    <w:p w:rsidRPr="009C0126" w:rsidR="00023663" w:rsidP="00023663" w:rsidRDefault="00023663" w14:paraId="42F6BC1C" w14:textId="77777777">
      <w:pPr>
        <w:rPr>
          <w:rFonts w:eastAsia="Times New Roman" w:asciiTheme="minorHAnsi" w:hAnsiTheme="minorHAnsi"/>
          <w:szCs w:val="20"/>
          <w:lang w:eastAsia="en-GB"/>
        </w:rPr>
      </w:pPr>
    </w:p>
    <w:p w:rsidRPr="009C0126" w:rsidR="00023663" w:rsidP="00023663" w:rsidRDefault="00023663" w14:paraId="0E9B5937" w14:textId="77777777">
      <w:pPr>
        <w:rPr>
          <w:rFonts w:asciiTheme="minorHAnsi" w:hAnsiTheme="minorHAnsi"/>
          <w:b/>
          <w:sz w:val="32"/>
          <w:szCs w:val="32"/>
        </w:rPr>
      </w:pPr>
      <w:r w:rsidRPr="009C0126">
        <w:rPr>
          <w:rFonts w:asciiTheme="minorHAnsi" w:hAnsiTheme="minorHAnsi"/>
          <w:noProof/>
          <w:lang w:eastAsia="en-GB"/>
        </w:rPr>
        <w:drawing>
          <wp:anchor distT="0" distB="0" distL="114300" distR="114300" simplePos="0" relativeHeight="251769856" behindDoc="0" locked="0" layoutInCell="1" allowOverlap="0" wp14:anchorId="3C25DA0D" wp14:editId="132AF86C">
            <wp:simplePos x="0" y="0"/>
            <wp:positionH relativeFrom="column">
              <wp:posOffset>4084320</wp:posOffset>
            </wp:positionH>
            <wp:positionV relativeFrom="paragraph">
              <wp:posOffset>285750</wp:posOffset>
            </wp:positionV>
            <wp:extent cx="718820" cy="741680"/>
            <wp:effectExtent l="0" t="0" r="5080" b="1270"/>
            <wp:wrapNone/>
            <wp:docPr id="92" name="Picture 92" descr="Widecomb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ecombe Colour Logo.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188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126">
        <w:rPr>
          <w:rFonts w:asciiTheme="minorHAnsi" w:hAnsiTheme="minorHAnsi"/>
          <w:b/>
          <w:noProof/>
          <w:sz w:val="32"/>
          <w:szCs w:val="32"/>
          <w:lang w:eastAsia="en-GB"/>
        </w:rPr>
        <w:drawing>
          <wp:anchor distT="0" distB="0" distL="114300" distR="114300" simplePos="0" relativeHeight="251770880" behindDoc="0" locked="0" layoutInCell="1" allowOverlap="1" wp14:anchorId="7288F696" wp14:editId="0B68D0E8">
            <wp:simplePos x="0" y="0"/>
            <wp:positionH relativeFrom="column">
              <wp:posOffset>2418080</wp:posOffset>
            </wp:positionH>
            <wp:positionV relativeFrom="paragraph">
              <wp:posOffset>207010</wp:posOffset>
            </wp:positionV>
            <wp:extent cx="932815" cy="866775"/>
            <wp:effectExtent l="0" t="0" r="635" b="952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281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C0126" w:rsidR="00CF23A8" w:rsidP="00A46CDE" w:rsidRDefault="00CF23A8" w14:paraId="5F98BDFD" w14:textId="77777777">
      <w:pPr>
        <w:jc w:val="both"/>
        <w:rPr>
          <w:rFonts w:asciiTheme="minorHAnsi" w:hAnsiTheme="minorHAnsi"/>
        </w:rPr>
      </w:pPr>
    </w:p>
    <w:p w:rsidRPr="009C0126" w:rsidR="00CF23A8" w:rsidP="00A46CDE" w:rsidRDefault="00CF23A8" w14:paraId="01BD7D16" w14:textId="7B0A20B3">
      <w:pPr>
        <w:jc w:val="both"/>
        <w:rPr>
          <w:rFonts w:asciiTheme="minorHAnsi" w:hAnsiTheme="minorHAnsi"/>
        </w:rPr>
      </w:pPr>
    </w:p>
    <w:p w:rsidRPr="009C0126" w:rsidR="00CF23A8" w:rsidP="00A46CDE" w:rsidRDefault="00CF23A8" w14:paraId="5D74773A" w14:textId="77777777">
      <w:pPr>
        <w:jc w:val="both"/>
        <w:rPr>
          <w:rFonts w:asciiTheme="minorHAnsi" w:hAnsiTheme="minorHAnsi"/>
        </w:rPr>
      </w:pPr>
    </w:p>
    <w:p w:rsidRPr="009C0126" w:rsidR="00CF23A8" w:rsidP="00A46CDE" w:rsidRDefault="00CF23A8" w14:paraId="580EDBCA" w14:textId="77777777">
      <w:pPr>
        <w:jc w:val="both"/>
        <w:rPr>
          <w:rFonts w:asciiTheme="minorHAnsi" w:hAnsiTheme="minorHAnsi"/>
        </w:rPr>
      </w:pPr>
    </w:p>
    <w:p w:rsidRPr="009C0126" w:rsidR="00CF23A8" w:rsidP="00A46CDE" w:rsidRDefault="00CF23A8" w14:paraId="4D12BE8E" w14:textId="77777777">
      <w:pPr>
        <w:jc w:val="both"/>
        <w:rPr>
          <w:rFonts w:asciiTheme="minorHAnsi" w:hAnsiTheme="minorHAnsi"/>
        </w:rPr>
      </w:pPr>
    </w:p>
    <w:p w:rsidRPr="009C0126" w:rsidR="00CF23A8" w:rsidP="00A46CDE" w:rsidRDefault="00CF23A8" w14:paraId="6325362F" w14:textId="77777777">
      <w:pPr>
        <w:jc w:val="center"/>
        <w:rPr>
          <w:rFonts w:asciiTheme="minorHAnsi" w:hAnsiTheme="minorHAnsi"/>
          <w:b/>
          <w:sz w:val="32"/>
          <w:szCs w:val="32"/>
          <w:u w:val="single"/>
        </w:rPr>
      </w:pPr>
    </w:p>
    <w:p w:rsidRPr="009C0126" w:rsidR="00023663" w:rsidP="00A46CDE" w:rsidRDefault="00023663" w14:paraId="7A37D1CF" w14:textId="77777777">
      <w:pPr>
        <w:jc w:val="center"/>
        <w:rPr>
          <w:rFonts w:asciiTheme="minorHAnsi" w:hAnsiTheme="minorHAnsi"/>
          <w:b/>
          <w:color w:val="0B143C"/>
          <w:sz w:val="32"/>
          <w:szCs w:val="32"/>
          <w:u w:val="single"/>
        </w:rPr>
      </w:pPr>
    </w:p>
    <w:p w:rsidRPr="009C0126" w:rsidR="00023663" w:rsidP="00B50E6C" w:rsidRDefault="00023663" w14:paraId="39503FA7" w14:textId="38108BA9">
      <w:pPr>
        <w:rPr>
          <w:rFonts w:asciiTheme="minorHAnsi" w:hAnsiTheme="minorHAnsi"/>
          <w:b/>
          <w:color w:val="0B143C"/>
          <w:sz w:val="32"/>
          <w:szCs w:val="32"/>
          <w:u w:val="single"/>
        </w:rPr>
      </w:pPr>
    </w:p>
    <w:p w:rsidRPr="009C0126" w:rsidR="00CF23A8" w:rsidP="00023663" w:rsidRDefault="00F649C7" w14:paraId="259C98CB" w14:textId="4A9445A6">
      <w:pPr>
        <w:jc w:val="center"/>
        <w:rPr>
          <w:rFonts w:asciiTheme="minorHAnsi" w:hAnsiTheme="minorHAnsi"/>
          <w:b/>
          <w:color w:val="0B143C"/>
          <w:sz w:val="32"/>
          <w:szCs w:val="32"/>
          <w:u w:val="single"/>
        </w:rPr>
      </w:pPr>
      <w:r w:rsidRPr="009C0126">
        <w:rPr>
          <w:rFonts w:asciiTheme="minorHAnsi" w:hAnsiTheme="minorHAnsi"/>
          <w:b/>
          <w:color w:val="0B143C"/>
          <w:sz w:val="32"/>
          <w:szCs w:val="32"/>
          <w:u w:val="single"/>
        </w:rPr>
        <w:lastRenderedPageBreak/>
        <w:t>SEX AND RELATIONSHIPS</w:t>
      </w:r>
      <w:r w:rsidRPr="009C0126" w:rsidR="00C56D6B">
        <w:rPr>
          <w:rFonts w:asciiTheme="minorHAnsi" w:hAnsiTheme="minorHAnsi"/>
          <w:b/>
          <w:color w:val="0B143C"/>
          <w:sz w:val="32"/>
          <w:szCs w:val="32"/>
          <w:u w:val="single"/>
        </w:rPr>
        <w:t xml:space="preserve"> EDUCATION</w:t>
      </w:r>
      <w:r w:rsidRPr="009C0126" w:rsidR="00B03E7D">
        <w:rPr>
          <w:rFonts w:asciiTheme="minorHAnsi" w:hAnsiTheme="minorHAnsi"/>
          <w:b/>
          <w:color w:val="0B143C"/>
          <w:sz w:val="32"/>
          <w:szCs w:val="32"/>
          <w:u w:val="single"/>
        </w:rPr>
        <w:t xml:space="preserve"> (SRE)</w:t>
      </w:r>
      <w:r w:rsidRPr="009C0126" w:rsidR="00CF23A8">
        <w:rPr>
          <w:rFonts w:asciiTheme="minorHAnsi" w:hAnsiTheme="minorHAnsi"/>
          <w:b/>
          <w:color w:val="0B143C"/>
          <w:sz w:val="32"/>
          <w:szCs w:val="32"/>
          <w:u w:val="single"/>
        </w:rPr>
        <w:t xml:space="preserve"> POLICY</w:t>
      </w:r>
      <w:r w:rsidRPr="009C0126" w:rsidR="00C56D6B">
        <w:rPr>
          <w:rFonts w:asciiTheme="minorHAnsi" w:hAnsiTheme="minorHAnsi"/>
          <w:b/>
          <w:color w:val="0B143C"/>
          <w:sz w:val="32"/>
          <w:szCs w:val="32"/>
          <w:u w:val="single"/>
        </w:rPr>
        <w:t xml:space="preserve"> </w:t>
      </w:r>
    </w:p>
    <w:p w:rsidRPr="009C0126" w:rsidR="00CF23A8" w:rsidP="00A46CDE" w:rsidRDefault="00CF23A8" w14:paraId="039E76EC" w14:textId="77777777">
      <w:pPr>
        <w:jc w:val="center"/>
        <w:rPr>
          <w:rFonts w:asciiTheme="minorHAnsi" w:hAnsiTheme="minorHAnsi"/>
          <w:b/>
          <w:color w:val="0B143C"/>
          <w:sz w:val="32"/>
          <w:szCs w:val="32"/>
          <w:u w:val="single"/>
        </w:rPr>
      </w:pPr>
    </w:p>
    <w:p w:rsidRPr="009C0126" w:rsidR="008E1F2D" w:rsidP="0026302E" w:rsidRDefault="008E1F2D" w14:paraId="6C65BD46" w14:textId="77777777">
      <w:pPr>
        <w:jc w:val="both"/>
        <w:rPr>
          <w:rFonts w:asciiTheme="minorHAnsi" w:hAnsiTheme="minorHAnsi"/>
          <w:b/>
          <w:color w:val="212950"/>
          <w:sz w:val="22"/>
          <w:szCs w:val="22"/>
        </w:rPr>
      </w:pPr>
    </w:p>
    <w:p w:rsidRPr="009C0126" w:rsidR="0026302E" w:rsidP="00833060" w:rsidRDefault="00C56D6B" w14:paraId="27FF0EE8" w14:textId="0620921C">
      <w:pPr>
        <w:jc w:val="both"/>
        <w:rPr>
          <w:rFonts w:asciiTheme="minorHAnsi" w:hAnsiTheme="minorHAnsi"/>
          <w:b/>
          <w:color w:val="212950"/>
          <w:sz w:val="22"/>
          <w:szCs w:val="22"/>
        </w:rPr>
      </w:pPr>
      <w:r w:rsidRPr="009C0126">
        <w:rPr>
          <w:rFonts w:asciiTheme="minorHAnsi" w:hAnsiTheme="minorHAnsi"/>
          <w:b/>
          <w:color w:val="212950"/>
          <w:sz w:val="22"/>
          <w:szCs w:val="22"/>
        </w:rPr>
        <w:t>INTRODUCTION</w:t>
      </w:r>
      <w:r w:rsidRPr="009C0126" w:rsidR="0026302E">
        <w:rPr>
          <w:rFonts w:asciiTheme="minorHAnsi" w:hAnsiTheme="minorHAnsi"/>
          <w:b/>
          <w:color w:val="212950"/>
          <w:sz w:val="22"/>
          <w:szCs w:val="22"/>
        </w:rPr>
        <w:t>:</w:t>
      </w:r>
      <w:r w:rsidRPr="009C0126">
        <w:rPr>
          <w:rFonts w:asciiTheme="minorHAnsi" w:hAnsiTheme="minorHAnsi"/>
          <w:b/>
          <w:color w:val="212950"/>
          <w:sz w:val="22"/>
          <w:szCs w:val="22"/>
        </w:rPr>
        <w:t xml:space="preserve"> THE IMPORTANCE OF </w:t>
      </w:r>
      <w:r w:rsidRPr="009C0126" w:rsidR="006E1C82">
        <w:rPr>
          <w:rFonts w:asciiTheme="minorHAnsi" w:hAnsiTheme="minorHAnsi"/>
          <w:b/>
          <w:color w:val="212950"/>
          <w:sz w:val="22"/>
          <w:szCs w:val="22"/>
        </w:rPr>
        <w:t>SEX AND RELATIONSHIPS EDUCATION</w:t>
      </w:r>
      <w:r w:rsidRPr="009C0126">
        <w:rPr>
          <w:rFonts w:asciiTheme="minorHAnsi" w:hAnsiTheme="minorHAnsi"/>
          <w:b/>
          <w:color w:val="212950"/>
          <w:sz w:val="22"/>
          <w:szCs w:val="22"/>
        </w:rPr>
        <w:t xml:space="preserve"> IN THE </w:t>
      </w:r>
      <w:r w:rsidRPr="009C0126" w:rsidR="00827FD6">
        <w:rPr>
          <w:rFonts w:asciiTheme="minorHAnsi" w:hAnsiTheme="minorHAnsi"/>
          <w:b/>
          <w:color w:val="212950"/>
          <w:sz w:val="22"/>
          <w:szCs w:val="22"/>
        </w:rPr>
        <w:t>21</w:t>
      </w:r>
      <w:r w:rsidRPr="009C0126" w:rsidR="00827FD6">
        <w:rPr>
          <w:rFonts w:asciiTheme="minorHAnsi" w:hAnsiTheme="minorHAnsi"/>
          <w:b/>
          <w:color w:val="212950"/>
          <w:sz w:val="22"/>
          <w:szCs w:val="22"/>
          <w:vertAlign w:val="superscript"/>
        </w:rPr>
        <w:t>ST</w:t>
      </w:r>
      <w:r w:rsidRPr="009C0126" w:rsidR="00827FD6">
        <w:rPr>
          <w:rFonts w:asciiTheme="minorHAnsi" w:hAnsiTheme="minorHAnsi"/>
          <w:b/>
          <w:color w:val="212950"/>
          <w:sz w:val="22"/>
          <w:szCs w:val="22"/>
        </w:rPr>
        <w:t xml:space="preserve"> CENTURY </w:t>
      </w:r>
      <w:r w:rsidRPr="009C0126">
        <w:rPr>
          <w:rFonts w:asciiTheme="minorHAnsi" w:hAnsiTheme="minorHAnsi"/>
          <w:b/>
          <w:color w:val="212950"/>
          <w:sz w:val="22"/>
          <w:szCs w:val="22"/>
        </w:rPr>
        <w:t>CURRICULUM</w:t>
      </w:r>
    </w:p>
    <w:p w:rsidRPr="009C0126" w:rsidR="0026302E" w:rsidP="00833060" w:rsidRDefault="0026302E" w14:paraId="7EEB91A6"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32992" behindDoc="0" locked="0" layoutInCell="1" allowOverlap="1" wp14:anchorId="2E3F966D" wp14:editId="2DE6A4A1">
                <wp:simplePos x="0" y="0"/>
                <wp:positionH relativeFrom="margin">
                  <wp:align>center</wp:align>
                </wp:positionH>
                <wp:positionV relativeFrom="paragraph">
                  <wp:posOffset>20955</wp:posOffset>
                </wp:positionV>
                <wp:extent cx="6629400" cy="0"/>
                <wp:effectExtent l="38100" t="38100" r="76200" b="95250"/>
                <wp:wrapNone/>
                <wp:docPr id="31" name="Straight Connector 3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5D31F504">
              <v:line id="Straight Connector 31" style="position:absolute;z-index:251732992;visibility:visible;mso-wrap-style:square;mso-wrap-distance-left:9pt;mso-wrap-distance-top:0;mso-wrap-distance-right:9pt;mso-wrap-distance-bottom:0;mso-position-horizontal:center;mso-position-horizontal-relative:margin;mso-position-vertical:absolute;mso-position-vertical-relative:text" o:spid="_x0000_s1026" strokecolor="#4f81bd [3204]" strokeweight="2pt" from="0,1.65pt" to="522pt,1.65pt" w14:anchorId="1AA49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">
                <v:shadow on="t" color="black" opacity="24903f" offset="0,.55556mm" origin=",.5"/>
                <w10:wrap anchorx="margin"/>
              </v:line>
            </w:pict>
          </mc:Fallback>
        </mc:AlternateContent>
      </w:r>
    </w:p>
    <w:p w:rsidRPr="009C0126" w:rsidR="006E1C82" w:rsidP="009C0126" w:rsidRDefault="006E1C82" w14:paraId="06897997" w14:textId="6C8EF0B6">
      <w:r w:rsidRPr="009C0126">
        <w:t>“Sex and Relationships Education is lifelong learning about physical, moral and emotional development. It is</w:t>
      </w:r>
      <w:r w:rsidRPr="009C0126" w:rsidR="00B03E7D">
        <w:t xml:space="preserve"> </w:t>
      </w:r>
      <w:r w:rsidRPr="009C0126">
        <w:t>about understanding the importance of marriage for family life; stable and loving relationships, respect, love</w:t>
      </w:r>
      <w:r w:rsidRPr="009C0126" w:rsidR="00B03E7D">
        <w:t xml:space="preserve"> </w:t>
      </w:r>
      <w:r w:rsidRPr="009C0126">
        <w:t>and care. It is also about the teaching of sex, sexuality and sexual health. It is not about the promotion of</w:t>
      </w:r>
      <w:r w:rsidRPr="009C0126" w:rsidR="00B03E7D">
        <w:t xml:space="preserve"> </w:t>
      </w:r>
      <w:r w:rsidRPr="009C0126">
        <w:t>sexual orientation or sexual activity.” (DFE July 2000)</w:t>
      </w:r>
    </w:p>
    <w:p w:rsidRPr="009C0126" w:rsidR="00B03E7D" w:rsidP="00833060" w:rsidRDefault="00B03E7D" w14:paraId="42B56F5A" w14:textId="77777777">
      <w:pPr>
        <w:jc w:val="both"/>
        <w:rPr>
          <w:rFonts w:asciiTheme="minorHAnsi" w:hAnsiTheme="minorHAnsi"/>
          <w:sz w:val="22"/>
          <w:szCs w:val="22"/>
        </w:rPr>
      </w:pPr>
    </w:p>
    <w:p w:rsidRPr="009C0126" w:rsidR="006E1C82" w:rsidP="009C0126" w:rsidRDefault="006E1C82" w14:paraId="498B8AFB" w14:textId="7D90BD2B">
      <w:r w:rsidRPr="009C0126">
        <w:t xml:space="preserve">Our children learn about sex and relationships from </w:t>
      </w:r>
      <w:r w:rsidRPr="009C0126" w:rsidR="008601DB">
        <w:t>a young</w:t>
      </w:r>
      <w:r w:rsidRPr="009C0126">
        <w:t xml:space="preserve"> age, even if we don't talk with them.</w:t>
      </w:r>
      <w:r w:rsidRPr="009C0126" w:rsidR="00B03E7D">
        <w:t xml:space="preserve"> </w:t>
      </w:r>
      <w:r w:rsidRPr="009C0126">
        <w:t>Some of the things they learn are incorrect, confusing and frightening. In a world where sex is used to sell</w:t>
      </w:r>
      <w:r w:rsidRPr="009C0126" w:rsidR="00B03E7D">
        <w:t xml:space="preserve"> </w:t>
      </w:r>
      <w:r w:rsidRPr="009C0126">
        <w:t>things from food to fast cars, and celebrities' lives become everyone's business, we should talk to our</w:t>
      </w:r>
      <w:r w:rsidRPr="009C0126" w:rsidR="00B03E7D">
        <w:t xml:space="preserve"> </w:t>
      </w:r>
      <w:r w:rsidRPr="009C0126">
        <w:t>children to help them make sense of it all.</w:t>
      </w:r>
    </w:p>
    <w:p w:rsidRPr="009C0126" w:rsidR="00B03E7D" w:rsidP="00833060" w:rsidRDefault="00B03E7D" w14:paraId="039D499B" w14:textId="77777777">
      <w:pPr>
        <w:jc w:val="both"/>
        <w:rPr>
          <w:rFonts w:asciiTheme="minorHAnsi" w:hAnsiTheme="minorHAnsi"/>
          <w:sz w:val="22"/>
          <w:szCs w:val="22"/>
        </w:rPr>
      </w:pPr>
    </w:p>
    <w:p w:rsidRPr="009C0126" w:rsidR="00B03E7D" w:rsidP="009C0126" w:rsidRDefault="006E1C82" w14:paraId="16D87F82" w14:textId="77777777">
      <w:r w:rsidRPr="009C0126">
        <w:t>As well as this, in the UK we have the highest rates of teenage pregnancy in Western Europe. We also have</w:t>
      </w:r>
      <w:r w:rsidRPr="009C0126" w:rsidR="00B03E7D">
        <w:t xml:space="preserve"> </w:t>
      </w:r>
      <w:r w:rsidRPr="009C0126">
        <w:t>high rates of sexually transmitted infections (STIs). Effective SRE does not encourage early sexual</w:t>
      </w:r>
      <w:r w:rsidRPr="009C0126" w:rsidR="00B03E7D">
        <w:t xml:space="preserve"> </w:t>
      </w:r>
      <w:r w:rsidRPr="009C0126">
        <w:t>experimentation - but it does enable young people to mature, to build up their confidence and self-esteem</w:t>
      </w:r>
      <w:r w:rsidRPr="009C0126" w:rsidR="00B03E7D">
        <w:t xml:space="preserve"> </w:t>
      </w:r>
      <w:r w:rsidRPr="009C0126">
        <w:t>and to understand the reasons for delaying sexual activity until they are ready.</w:t>
      </w:r>
    </w:p>
    <w:p w:rsidRPr="009C0126" w:rsidR="00B03E7D" w:rsidP="009C0126" w:rsidRDefault="00B03E7D" w14:paraId="43C1742F" w14:textId="77777777"/>
    <w:p w:rsidRPr="009C0126" w:rsidR="00C56D6B" w:rsidP="009C0126" w:rsidRDefault="006E1C82" w14:paraId="60BBC2E3" w14:textId="2054F145">
      <w:r w:rsidRPr="009C0126">
        <w:t xml:space="preserve">Parents and carers are the key people </w:t>
      </w:r>
      <w:r w:rsidRPr="009C0126" w:rsidR="008601DB">
        <w:t>in</w:t>
      </w:r>
      <w:r w:rsidRPr="009C0126">
        <w:t xml:space="preserve"> their child's learning about sex and relationships and schools</w:t>
      </w:r>
      <w:r w:rsidRPr="009C0126" w:rsidR="00B03E7D">
        <w:t xml:space="preserve"> </w:t>
      </w:r>
      <w:r w:rsidRPr="009C0126">
        <w:t>should always work in partnership with home. Parents and carers need to know that the school's SRE</w:t>
      </w:r>
      <w:r w:rsidRPr="009C0126" w:rsidR="00B03E7D">
        <w:t xml:space="preserve"> </w:t>
      </w:r>
      <w:r w:rsidRPr="009C0126">
        <w:t>programme will complement their role and support them in the education of their child regarding sex and</w:t>
      </w:r>
      <w:r w:rsidRPr="009C0126" w:rsidR="00B03E7D">
        <w:t xml:space="preserve"> </w:t>
      </w:r>
      <w:r w:rsidRPr="009C0126">
        <w:t xml:space="preserve">relationships. </w:t>
      </w:r>
      <w:r w:rsidRPr="009C0126" w:rsidR="008601DB">
        <w:t xml:space="preserve">Each </w:t>
      </w:r>
      <w:r w:rsidRPr="009C0126" w:rsidR="00A05BB9">
        <w:t>of the schools in our Academy</w:t>
      </w:r>
      <w:r w:rsidRPr="009C0126" w:rsidR="008601DB">
        <w:t xml:space="preserve"> will</w:t>
      </w:r>
      <w:r w:rsidRPr="009C0126">
        <w:t xml:space="preserve"> ensure that parents’ and carers’ views are heard and that</w:t>
      </w:r>
      <w:r w:rsidRPr="009C0126" w:rsidR="00B03E7D">
        <w:t xml:space="preserve"> </w:t>
      </w:r>
      <w:r w:rsidRPr="009C0126">
        <w:t>taught SRE is culturally appropriate and inclusive of all of our children.</w:t>
      </w:r>
    </w:p>
    <w:p w:rsidRPr="009C0126" w:rsidR="00B03E7D" w:rsidP="009C0126" w:rsidRDefault="00B03E7D" w14:paraId="07DD44DD" w14:textId="77777777"/>
    <w:p w:rsidRPr="009C0126" w:rsidR="00C56D6B" w:rsidP="00833060" w:rsidRDefault="00B03E7D" w14:paraId="64E71688" w14:textId="1369E01E">
      <w:pPr>
        <w:jc w:val="both"/>
        <w:rPr>
          <w:rFonts w:asciiTheme="minorHAnsi" w:hAnsiTheme="minorHAnsi"/>
          <w:b/>
          <w:color w:val="212950"/>
          <w:sz w:val="22"/>
          <w:szCs w:val="22"/>
        </w:rPr>
      </w:pPr>
      <w:r w:rsidRPr="009C0126">
        <w:rPr>
          <w:rFonts w:asciiTheme="minorHAnsi" w:hAnsiTheme="minorHAnsi"/>
          <w:b/>
          <w:color w:val="212950"/>
          <w:sz w:val="22"/>
          <w:szCs w:val="22"/>
        </w:rPr>
        <w:t>AIMS AND OBJECTIVES</w:t>
      </w:r>
    </w:p>
    <w:p w:rsidRPr="009C0126" w:rsidR="00C56D6B" w:rsidP="00833060" w:rsidRDefault="00C56D6B" w14:paraId="105839C6"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35040" behindDoc="0" locked="0" layoutInCell="1" allowOverlap="1" wp14:anchorId="23AD16A8" wp14:editId="4B09050D">
                <wp:simplePos x="0" y="0"/>
                <wp:positionH relativeFrom="margin">
                  <wp:align>center</wp:align>
                </wp:positionH>
                <wp:positionV relativeFrom="paragraph">
                  <wp:posOffset>20955</wp:posOffset>
                </wp:positionV>
                <wp:extent cx="6629400" cy="0"/>
                <wp:effectExtent l="38100" t="38100" r="76200" b="95250"/>
                <wp:wrapNone/>
                <wp:docPr id="32" name="Straight Connector 3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4D9503BE">
              <v:line id="Straight Connector 32" style="position:absolute;z-index:251735040;visibility:visible;mso-wrap-style:square;mso-wrap-distance-left:9pt;mso-wrap-distance-top:0;mso-wrap-distance-right:9pt;mso-wrap-distance-bottom:0;mso-position-horizontal:center;mso-position-horizontal-relative:margin;mso-position-vertical:absolute;mso-position-vertical-relative:text" o:spid="_x0000_s1026" strokecolor="#4f81bd [3204]" strokeweight="2pt" from="0,1.65pt" to="522pt,1.65pt" w14:anchorId="0CF57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">
                <v:shadow on="t" color="black" opacity="24903f" offset="0,.55556mm" origin=",.5"/>
                <w10:wrap anchorx="margin"/>
              </v:line>
            </w:pict>
          </mc:Fallback>
        </mc:AlternateContent>
      </w:r>
    </w:p>
    <w:p w:rsidRPr="009C0126" w:rsidR="00B03E7D" w:rsidP="009C0126" w:rsidRDefault="00B03E7D" w14:paraId="78A2818C" w14:textId="2EF9F808">
      <w:r w:rsidRPr="009C0126">
        <w:t>There are three main elements to our SRE programme:</w:t>
      </w:r>
    </w:p>
    <w:p w:rsidRPr="009C0126" w:rsidR="00206976" w:rsidP="009C0126" w:rsidRDefault="00206976" w14:paraId="46AD11CA" w14:textId="77777777"/>
    <w:p w:rsidRPr="009C0126" w:rsidR="00B03E7D" w:rsidP="009C0126" w:rsidRDefault="00B03E7D" w14:paraId="0D50C748" w14:textId="46D8C10D">
      <w:pPr>
        <w:pStyle w:val="ListParagraph"/>
        <w:numPr>
          <w:ilvl w:val="0"/>
          <w:numId w:val="19"/>
        </w:numPr>
      </w:pPr>
      <w:r w:rsidRPr="009C0126">
        <w:t>Gaining knowledge and understanding</w:t>
      </w:r>
    </w:p>
    <w:p w:rsidRPr="009C0126" w:rsidR="00B03E7D" w:rsidP="009C0126" w:rsidRDefault="00B03E7D" w14:paraId="6EF9CC87" w14:textId="0472EA51">
      <w:pPr>
        <w:pStyle w:val="ListParagraph"/>
        <w:numPr>
          <w:ilvl w:val="0"/>
          <w:numId w:val="19"/>
        </w:numPr>
      </w:pPr>
      <w:r w:rsidRPr="009C0126">
        <w:t>Developing positive attitudes and values</w:t>
      </w:r>
    </w:p>
    <w:p w:rsidRPr="009C0126" w:rsidR="00C56D6B" w:rsidP="009C0126" w:rsidRDefault="00B03E7D" w14:paraId="63F6C015" w14:textId="4793C9B1">
      <w:pPr>
        <w:pStyle w:val="ListParagraph"/>
        <w:numPr>
          <w:ilvl w:val="0"/>
          <w:numId w:val="19"/>
        </w:numPr>
      </w:pPr>
      <w:r w:rsidRPr="009C0126">
        <w:t>Extending personal and social skills</w:t>
      </w:r>
    </w:p>
    <w:p w:rsidRPr="009C0126" w:rsidR="00B03E7D" w:rsidP="009C0126" w:rsidRDefault="00B03E7D" w14:paraId="70DC6124" w14:textId="77777777"/>
    <w:p w:rsidRPr="009C0126" w:rsidR="00B03E7D" w:rsidP="009C0126" w:rsidRDefault="00B03E7D" w14:paraId="52095E38" w14:textId="01A119D7">
      <w:r w:rsidRPr="009C0126">
        <w:t>In our schools, we have a commitment to ensure that our programme is relevant to all pupils and is taught in a way that is age and stage appropriate.</w:t>
      </w:r>
    </w:p>
    <w:p w:rsidRPr="009C0126" w:rsidR="00B03E7D" w:rsidP="00833060" w:rsidRDefault="00B03E7D" w14:paraId="00E3E15A" w14:textId="77777777">
      <w:pPr>
        <w:jc w:val="both"/>
        <w:rPr>
          <w:rFonts w:asciiTheme="minorHAnsi" w:hAnsiTheme="minorHAnsi"/>
          <w:sz w:val="22"/>
          <w:szCs w:val="22"/>
        </w:rPr>
      </w:pPr>
    </w:p>
    <w:p w:rsidRPr="009C0126" w:rsidR="00B03E7D" w:rsidP="009C0126" w:rsidRDefault="00B03E7D" w14:paraId="0085A21B" w14:textId="5BE31F6D">
      <w:r w:rsidRPr="009C0126">
        <w:t>The objectives of Sex and Relationship Education in our schools are:</w:t>
      </w:r>
    </w:p>
    <w:p w:rsidRPr="009C0126" w:rsidR="00726B93" w:rsidP="009C0126" w:rsidRDefault="00726B93" w14:paraId="6A672093" w14:textId="75D4E1C5"/>
    <w:p w:rsidRPr="009C0126" w:rsidR="00726B93" w:rsidP="009C0126" w:rsidRDefault="00726B93" w14:paraId="1159A68F" w14:textId="5F5CEDD7">
      <w:pPr>
        <w:pStyle w:val="ListParagraph"/>
        <w:numPr>
          <w:ilvl w:val="0"/>
          <w:numId w:val="20"/>
        </w:numPr>
      </w:pPr>
      <w:r w:rsidRPr="009C0126">
        <w:t>To ensure there is a partnership between home and school</w:t>
      </w:r>
    </w:p>
    <w:p w:rsidRPr="009C0126" w:rsidR="00726B93" w:rsidP="009C0126" w:rsidRDefault="00726B93" w14:paraId="375778CB" w14:textId="7B0A74C3">
      <w:pPr>
        <w:pStyle w:val="ListParagraph"/>
        <w:numPr>
          <w:ilvl w:val="0"/>
          <w:numId w:val="20"/>
        </w:numPr>
      </w:pPr>
      <w:r w:rsidRPr="009C0126">
        <w:t>To ensure children and young people’s views are actively sought to influence lesson planning and teaching</w:t>
      </w:r>
    </w:p>
    <w:p w:rsidRPr="009C0126" w:rsidR="00726B93" w:rsidP="009C0126" w:rsidRDefault="00726B93" w14:paraId="31C1CA1B" w14:textId="3C32B20B">
      <w:pPr>
        <w:pStyle w:val="ListParagraph"/>
        <w:numPr>
          <w:ilvl w:val="0"/>
          <w:numId w:val="20"/>
        </w:numPr>
      </w:pPr>
      <w:r w:rsidRPr="009C0126">
        <w:t>To start teaching early and ensure it is relevant to pupils at each stage in their development and maturity</w:t>
      </w:r>
    </w:p>
    <w:p w:rsidRPr="009C0126" w:rsidR="00726B93" w:rsidP="009C0126" w:rsidRDefault="00977FAA" w14:paraId="4909BA13" w14:textId="66774FB1">
      <w:pPr>
        <w:pStyle w:val="ListParagraph"/>
        <w:numPr>
          <w:ilvl w:val="0"/>
          <w:numId w:val="20"/>
        </w:numPr>
      </w:pPr>
      <w:r w:rsidRPr="009C0126">
        <w:t xml:space="preserve">To ensure SRE </w:t>
      </w:r>
      <w:r w:rsidRPr="009C0126" w:rsidR="00726B93">
        <w:t>is taught by people who are trained and confident in talking about issues such as healthy and unhealthy relationships, equality, pleasure, respect, abuse, sexuality, gender identity, sex and consent</w:t>
      </w:r>
    </w:p>
    <w:p w:rsidRPr="009C0126" w:rsidR="00726B93" w:rsidP="009C0126" w:rsidRDefault="00977FAA" w14:paraId="15344AE3" w14:textId="18B82B48">
      <w:pPr>
        <w:pStyle w:val="ListParagraph"/>
        <w:numPr>
          <w:ilvl w:val="0"/>
          <w:numId w:val="20"/>
        </w:numPr>
      </w:pPr>
      <w:r w:rsidRPr="009C0126">
        <w:t xml:space="preserve">To ensure SRE </w:t>
      </w:r>
      <w:r w:rsidRPr="009C0126" w:rsidR="00726B93">
        <w:t>includes the acquisition of knowledge, the development of life skills and respectful attitudes and values</w:t>
      </w:r>
    </w:p>
    <w:p w:rsidRPr="009C0126" w:rsidR="00726B93" w:rsidP="009C0126" w:rsidRDefault="00977FAA" w14:paraId="64EEB716" w14:textId="0776517E">
      <w:pPr>
        <w:pStyle w:val="ListParagraph"/>
        <w:numPr>
          <w:ilvl w:val="0"/>
          <w:numId w:val="20"/>
        </w:numPr>
      </w:pPr>
      <w:r w:rsidRPr="009C0126">
        <w:t xml:space="preserve">To ensure that SRE </w:t>
      </w:r>
      <w:r w:rsidRPr="009C0126" w:rsidR="00726B93">
        <w:t>has sufficient time to cover a wide range of topics, with a strong emphasis on relationships, consent, rights, responsibilities to others, negotiation and communication skills, and accessing services</w:t>
      </w:r>
    </w:p>
    <w:p w:rsidRPr="009C0126" w:rsidR="00726B93" w:rsidP="009C0126" w:rsidRDefault="00977FAA" w14:paraId="34F2B3F0" w14:textId="7F563490">
      <w:pPr>
        <w:pStyle w:val="ListParagraph"/>
        <w:numPr>
          <w:ilvl w:val="0"/>
          <w:numId w:val="20"/>
        </w:numPr>
      </w:pPr>
      <w:r w:rsidRPr="009C0126">
        <w:t>To help</w:t>
      </w:r>
      <w:r w:rsidRPr="009C0126" w:rsidR="00726B93">
        <w:t xml:space="preserve"> pupils understand on and offline safety, consent, violence and exploitation</w:t>
      </w:r>
    </w:p>
    <w:p w:rsidRPr="009C0126" w:rsidR="00726B93" w:rsidP="009C0126" w:rsidRDefault="00977FAA" w14:paraId="5DEDDC12" w14:textId="4FA5E55A">
      <w:pPr>
        <w:pStyle w:val="ListParagraph"/>
        <w:numPr>
          <w:ilvl w:val="0"/>
          <w:numId w:val="20"/>
        </w:numPr>
      </w:pPr>
      <w:r w:rsidRPr="009C0126">
        <w:t xml:space="preserve">That SRE </w:t>
      </w:r>
      <w:r w:rsidRPr="009C0126" w:rsidR="00726B93">
        <w:t>is both medically and factually correct and treats sex as a normal and pleasurable fact of life</w:t>
      </w:r>
    </w:p>
    <w:p w:rsidRPr="009C0126" w:rsidR="00726B93" w:rsidP="009C0126" w:rsidRDefault="00977FAA" w14:paraId="4123AB77" w14:textId="1E638D51">
      <w:pPr>
        <w:pStyle w:val="ListParagraph"/>
        <w:numPr>
          <w:ilvl w:val="0"/>
          <w:numId w:val="20"/>
        </w:numPr>
      </w:pPr>
      <w:r w:rsidRPr="009C0126">
        <w:t>To be</w:t>
      </w:r>
      <w:r w:rsidRPr="009C0126" w:rsidR="00726B93">
        <w:t xml:space="preserve"> inclusive of difference: gender identity, sexual orientation, disability, ethnicity, culture, age, faith or belief,</w:t>
      </w:r>
      <w:r w:rsidRPr="009C0126">
        <w:t xml:space="preserve"> </w:t>
      </w:r>
      <w:r w:rsidRPr="009C0126" w:rsidR="00726B93">
        <w:t>or other life experience</w:t>
      </w:r>
    </w:p>
    <w:p w:rsidRPr="009C0126" w:rsidR="00726B93" w:rsidP="009C0126" w:rsidRDefault="00977FAA" w14:paraId="1075D6B1" w14:textId="7D9AD5EB">
      <w:pPr>
        <w:pStyle w:val="ListParagraph"/>
        <w:numPr>
          <w:ilvl w:val="0"/>
          <w:numId w:val="20"/>
        </w:numPr>
      </w:pPr>
      <w:r w:rsidRPr="009C0126">
        <w:t>To use</w:t>
      </w:r>
      <w:r w:rsidRPr="009C0126" w:rsidR="00726B93">
        <w:t xml:space="preserve"> active learning methods, and is rigorously planned, assessed and evaluated</w:t>
      </w:r>
    </w:p>
    <w:p w:rsidRPr="009C0126" w:rsidR="00726B93" w:rsidP="009C0126" w:rsidRDefault="00977FAA" w14:paraId="5E86346E" w14:textId="098CD329">
      <w:pPr>
        <w:pStyle w:val="ListParagraph"/>
        <w:numPr>
          <w:ilvl w:val="0"/>
          <w:numId w:val="20"/>
        </w:numPr>
      </w:pPr>
      <w:r w:rsidRPr="009C0126">
        <w:t>To help</w:t>
      </w:r>
      <w:r w:rsidRPr="009C0126" w:rsidR="00726B93">
        <w:t xml:space="preserve"> pupils understand a range of views and beliefs about relationships and sex in society including some</w:t>
      </w:r>
      <w:r w:rsidRPr="009C0126">
        <w:t xml:space="preserve"> </w:t>
      </w:r>
      <w:r w:rsidRPr="009C0126" w:rsidR="00726B93">
        <w:t>of the mixed messages about gender, sex and sexuality from different sources including the media</w:t>
      </w:r>
    </w:p>
    <w:p w:rsidRPr="009C0126" w:rsidR="00726B93" w:rsidP="009C0126" w:rsidRDefault="00977FAA" w14:paraId="6BEB88D3" w14:textId="6B435A9C">
      <w:pPr>
        <w:pStyle w:val="ListParagraph"/>
        <w:numPr>
          <w:ilvl w:val="0"/>
          <w:numId w:val="20"/>
        </w:numPr>
      </w:pPr>
      <w:r w:rsidRPr="009C0126">
        <w:lastRenderedPageBreak/>
        <w:t>To teach</w:t>
      </w:r>
      <w:r w:rsidRPr="009C0126" w:rsidR="00726B93">
        <w:t xml:space="preserve"> pupils about the law and their rights to confidentiality even if they are under 16, and is linked to school-based and community health services and organisations.</w:t>
      </w:r>
    </w:p>
    <w:p w:rsidRPr="009C0126" w:rsidR="00726B93" w:rsidP="009C0126" w:rsidRDefault="00977FAA" w14:paraId="306F19D8" w14:textId="74BB2902">
      <w:pPr>
        <w:pStyle w:val="ListParagraph"/>
        <w:numPr>
          <w:ilvl w:val="0"/>
          <w:numId w:val="20"/>
        </w:numPr>
      </w:pPr>
      <w:r w:rsidRPr="009C0126">
        <w:t>To promote</w:t>
      </w:r>
      <w:r w:rsidRPr="009C0126" w:rsidR="00726B93">
        <w:t xml:space="preserve"> equality in relationships, recognises and challenges gender inequality and reflects girls’ and boys’ different experiences and needs</w:t>
      </w:r>
    </w:p>
    <w:p w:rsidRPr="009C0126" w:rsidR="00977FAA" w:rsidP="009C0126" w:rsidRDefault="00977FAA" w14:paraId="055B94EF" w14:textId="351AAA68">
      <w:pPr>
        <w:pStyle w:val="ListParagraph"/>
        <w:numPr>
          <w:ilvl w:val="0"/>
          <w:numId w:val="20"/>
        </w:numPr>
      </w:pPr>
      <w:r w:rsidRPr="009C0126">
        <w:t>SRE provides a framework in which sensitive discussions can take place</w:t>
      </w:r>
    </w:p>
    <w:p w:rsidRPr="009C0126" w:rsidR="00977FAA" w:rsidP="009C0126" w:rsidRDefault="00977FAA" w14:paraId="256D418F" w14:textId="30009B04">
      <w:pPr>
        <w:pStyle w:val="ListParagraph"/>
        <w:numPr>
          <w:ilvl w:val="0"/>
          <w:numId w:val="20"/>
        </w:numPr>
      </w:pPr>
      <w:r w:rsidRPr="009C0126">
        <w:t>SRE prepares pupils for puberty, and give them an understanding of sexual development and the importance of health and hygiene</w:t>
      </w:r>
    </w:p>
    <w:p w:rsidRPr="009C0126" w:rsidR="00977FAA" w:rsidP="009C0126" w:rsidRDefault="00977FAA" w14:paraId="6B78CF48" w14:textId="1CC282A6">
      <w:pPr>
        <w:pStyle w:val="ListParagraph"/>
        <w:numPr>
          <w:ilvl w:val="0"/>
          <w:numId w:val="20"/>
        </w:numPr>
      </w:pPr>
      <w:r w:rsidRPr="009C0126">
        <w:t>SRE helps pupils develop feelings of self-respect, confidence and empathy</w:t>
      </w:r>
    </w:p>
    <w:p w:rsidRPr="009C0126" w:rsidR="00977FAA" w:rsidP="009C0126" w:rsidRDefault="00977FAA" w14:paraId="14B4F02D" w14:textId="6E781F40">
      <w:pPr>
        <w:pStyle w:val="ListParagraph"/>
        <w:numPr>
          <w:ilvl w:val="0"/>
          <w:numId w:val="20"/>
        </w:numPr>
      </w:pPr>
      <w:r w:rsidRPr="009C0126">
        <w:t>SRE creates a positive culture around issues of sexuality and relationships</w:t>
      </w:r>
    </w:p>
    <w:p w:rsidRPr="009C0126" w:rsidR="00977FAA" w:rsidP="009C0126" w:rsidRDefault="00977FAA" w14:paraId="4B211B3A" w14:textId="645A96AA">
      <w:pPr>
        <w:pStyle w:val="ListParagraph"/>
        <w:numPr>
          <w:ilvl w:val="0"/>
          <w:numId w:val="20"/>
        </w:numPr>
      </w:pPr>
      <w:r w:rsidRPr="009C0126">
        <w:t>SRE teaches pupils the correct vocabulary to describe themselves and their bodies</w:t>
      </w:r>
    </w:p>
    <w:p w:rsidRPr="009C0126" w:rsidR="00726B93" w:rsidP="00726B93" w:rsidRDefault="00726B93" w14:paraId="054F5815" w14:textId="77777777">
      <w:pPr>
        <w:jc w:val="both"/>
        <w:rPr>
          <w:rFonts w:asciiTheme="minorHAnsi" w:hAnsiTheme="minorHAnsi"/>
          <w:sz w:val="22"/>
          <w:szCs w:val="22"/>
        </w:rPr>
      </w:pPr>
    </w:p>
    <w:p w:rsidRPr="009C0126" w:rsidR="00726B93" w:rsidP="009C0126" w:rsidRDefault="00977FAA" w14:paraId="313F30E9" w14:textId="7CF4C0FC">
      <w:r w:rsidRPr="009C0126">
        <w:t>SRE</w:t>
      </w:r>
      <w:r w:rsidRPr="009C0126" w:rsidR="00726B93">
        <w:t xml:space="preserve"> contributes to:</w:t>
      </w:r>
    </w:p>
    <w:p w:rsidRPr="009C0126" w:rsidR="00977FAA" w:rsidP="00726B93" w:rsidRDefault="00977FAA" w14:paraId="549C7669" w14:textId="77777777">
      <w:pPr>
        <w:jc w:val="both"/>
        <w:rPr>
          <w:rFonts w:asciiTheme="minorHAnsi" w:hAnsiTheme="minorHAnsi"/>
          <w:sz w:val="22"/>
          <w:szCs w:val="22"/>
        </w:rPr>
      </w:pPr>
    </w:p>
    <w:p w:rsidRPr="009C0126" w:rsidR="00726B93" w:rsidP="009C0126" w:rsidRDefault="00726B93" w14:paraId="60443262" w14:textId="71EFB825">
      <w:pPr>
        <w:pStyle w:val="ListParagraph"/>
        <w:numPr>
          <w:ilvl w:val="0"/>
          <w:numId w:val="22"/>
        </w:numPr>
      </w:pPr>
      <w:r w:rsidRPr="009C0126">
        <w:t>a positive ethos and environment for learning</w:t>
      </w:r>
    </w:p>
    <w:p w:rsidRPr="009C0126" w:rsidR="00726B93" w:rsidP="009C0126" w:rsidRDefault="00726B93" w14:paraId="4AF1B94B" w14:textId="58B0949B">
      <w:pPr>
        <w:pStyle w:val="ListParagraph"/>
        <w:numPr>
          <w:ilvl w:val="0"/>
          <w:numId w:val="22"/>
        </w:numPr>
      </w:pPr>
      <w:r w:rsidRPr="009C0126">
        <w:t>safeguarding pupils (Children Act 2004), promoting their emotional wellbeing, and improving their ability to achieve in school</w:t>
      </w:r>
    </w:p>
    <w:p w:rsidRPr="009C0126" w:rsidR="00726B93" w:rsidP="009C0126" w:rsidRDefault="00726B93" w14:paraId="50244A6C" w14:textId="01B4A7FA">
      <w:pPr>
        <w:pStyle w:val="ListParagraph"/>
        <w:numPr>
          <w:ilvl w:val="0"/>
          <w:numId w:val="22"/>
        </w:numPr>
      </w:pPr>
      <w:r w:rsidRPr="009C0126">
        <w:t>a better understanding of diversity and inclusion, a reduction in gender-based and homophobic prejudice, bullying and violence and an understanding of the difference between consenting and exploitative relationships</w:t>
      </w:r>
    </w:p>
    <w:p w:rsidRPr="009C0126" w:rsidR="00726B93" w:rsidP="009C0126" w:rsidRDefault="00726B93" w14:paraId="3003D5BB" w14:textId="05A7E272">
      <w:pPr>
        <w:pStyle w:val="ListParagraph"/>
        <w:numPr>
          <w:ilvl w:val="0"/>
          <w:numId w:val="22"/>
        </w:numPr>
      </w:pPr>
      <w:r w:rsidRPr="009C0126">
        <w:t>helping pupils keep themselves safe from harm, both on and offline, enjoy their relations</w:t>
      </w:r>
      <w:r w:rsidRPr="009C0126" w:rsidR="00977FAA">
        <w:t>h</w:t>
      </w:r>
      <w:r w:rsidRPr="009C0126">
        <w:t>ips and build confidence in accessing services if they need help and advice</w:t>
      </w:r>
    </w:p>
    <w:p w:rsidRPr="009C0126" w:rsidR="00B03E7D" w:rsidP="009C0126" w:rsidRDefault="00726B93" w14:paraId="4148F3A7" w14:textId="36E185DA">
      <w:pPr>
        <w:pStyle w:val="ListParagraph"/>
        <w:numPr>
          <w:ilvl w:val="0"/>
          <w:numId w:val="22"/>
        </w:numPr>
      </w:pPr>
      <w:r w:rsidRPr="009C0126">
        <w:t>reducing early sexual activity, teenage conceptions, sexually transmitted infections, sexual exploitation and</w:t>
      </w:r>
      <w:r w:rsidRPr="009C0126" w:rsidR="00977FAA">
        <w:t xml:space="preserve"> </w:t>
      </w:r>
      <w:r w:rsidRPr="009C0126">
        <w:t>abuse, domestic violence and bullying</w:t>
      </w:r>
    </w:p>
    <w:p w:rsidRPr="009C0126" w:rsidR="0002325E" w:rsidP="00833060" w:rsidRDefault="0002325E" w14:paraId="138FCF95" w14:textId="1E5A862A">
      <w:pPr>
        <w:jc w:val="both"/>
        <w:rPr>
          <w:rFonts w:asciiTheme="minorHAnsi" w:hAnsiTheme="minorHAnsi"/>
          <w:sz w:val="22"/>
          <w:szCs w:val="22"/>
        </w:rPr>
      </w:pPr>
    </w:p>
    <w:p w:rsidRPr="009C0126" w:rsidR="0002325E" w:rsidP="00833060" w:rsidRDefault="00023663" w14:paraId="69CC794A" w14:textId="59B1A49E">
      <w:pPr>
        <w:pStyle w:val="Caption1"/>
        <w:jc w:val="both"/>
        <w:rPr>
          <w:rFonts w:asciiTheme="minorHAnsi" w:hAnsiTheme="minorHAnsi"/>
          <w:b/>
          <w:i w:val="0"/>
          <w:color w:val="002060"/>
          <w:sz w:val="22"/>
        </w:rPr>
      </w:pPr>
      <w:r w:rsidRPr="009C0126">
        <w:rPr>
          <w:rFonts w:asciiTheme="minorHAnsi" w:hAnsiTheme="minorHAnsi"/>
          <w:b/>
          <w:i w:val="0"/>
          <w:color w:val="002060"/>
          <w:sz w:val="22"/>
        </w:rPr>
        <w:t>STATUTORY REQUIREMENTS</w:t>
      </w:r>
      <w:r w:rsidRPr="009C0126" w:rsidR="0002325E">
        <w:rPr>
          <w:rFonts w:asciiTheme="minorHAnsi" w:hAnsiTheme="minorHAnsi"/>
          <w:b/>
          <w:i w:val="0"/>
          <w:color w:val="002060"/>
          <w:sz w:val="22"/>
        </w:rPr>
        <w:t xml:space="preserve"> </w:t>
      </w:r>
    </w:p>
    <w:p w:rsidRPr="009C0126" w:rsidR="0002325E" w:rsidP="009C0126" w:rsidRDefault="00023663" w14:paraId="0A89E97E" w14:textId="219898D7">
      <w:pPr>
        <w:jc w:val="both"/>
        <w:rPr>
          <w:rFonts w:eastAsia="Calibri" w:cs="Arial" w:asciiTheme="minorHAnsi" w:hAnsiTheme="minorHAnsi"/>
          <w:szCs w:val="20"/>
        </w:rPr>
      </w:pPr>
      <w:r w:rsidRPr="009C0126">
        <w:rPr>
          <w:rFonts w:asciiTheme="minorHAnsi" w:hAnsiTheme="minorHAnsi"/>
          <w:noProof/>
          <w:sz w:val="22"/>
          <w:szCs w:val="22"/>
          <w:lang w:eastAsia="en-GB"/>
        </w:rPr>
        <mc:AlternateContent>
          <mc:Choice Requires="wps">
            <w:drawing>
              <wp:anchor distT="0" distB="0" distL="114300" distR="114300" simplePos="0" relativeHeight="251773952" behindDoc="0" locked="0" layoutInCell="1" allowOverlap="1" wp14:anchorId="29A264CB" wp14:editId="42C70559">
                <wp:simplePos x="0" y="0"/>
                <wp:positionH relativeFrom="margin">
                  <wp:posOffset>0</wp:posOffset>
                </wp:positionH>
                <wp:positionV relativeFrom="paragraph">
                  <wp:posOffset>24765</wp:posOffset>
                </wp:positionV>
                <wp:extent cx="6629400" cy="0"/>
                <wp:effectExtent l="38100" t="38100" r="76200" b="9525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noFill/>
                        <a:ln w="25400" cap="flat" cmpd="sng" algn="ctr">
                          <a:solidFill>
                            <a:schemeClr val="accent1"/>
                          </a:solidFill>
                          <a:prstDash val="solid"/>
                        </a:ln>
                        <a:effectLst>
                          <a:outerShdw blurRad="40000" dist="20000" dir="5400000" rotWithShape="0">
                            <a:srgbClr val="000000">
                              <a:alpha val="38000"/>
                            </a:srgbClr>
                          </a:outerShdw>
                        </a:effectLst>
                      </wps:spPr>
                      <wps:bodyPr/>
                    </wps:wsp>
                  </a:graphicData>
                </a:graphic>
              </wp:anchor>
            </w:drawing>
          </mc:Choice>
          <mc:Fallback>
            <w:pict w14:anchorId="111646B2">
              <v:line id="Straight Connector 6" style="position:absolute;z-index:251773952;visibility:visible;mso-wrap-style:square;mso-wrap-distance-left:9pt;mso-wrap-distance-top:0;mso-wrap-distance-right:9pt;mso-wrap-distance-bottom:0;mso-position-horizontal:absolute;mso-position-horizontal-relative:margin;mso-position-vertical:absolute;mso-position-vertical-relative:text" o:spid="_x0000_s1026" strokecolor="#4f81bd [3204]" strokeweight="2pt" from="0,1.95pt" to="522pt,1.95pt" w14:anchorId="6606B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">
                <v:shadow on="t" color="black" opacity="24903f" offset="0,.55556mm" origin=",.5"/>
                <w10:wrap anchorx="margin"/>
              </v:line>
            </w:pict>
          </mc:Fallback>
        </mc:AlternateContent>
      </w:r>
    </w:p>
    <w:p w:rsidRPr="009C0126" w:rsidR="0002325E" w:rsidP="009C0126" w:rsidRDefault="009C0126" w14:paraId="67CF2E69" w14:textId="129F2E43">
      <w:r>
        <w:t xml:space="preserve">If primary academies </w:t>
      </w:r>
      <w:r w:rsidRPr="009C0126" w:rsidR="0002325E">
        <w:t xml:space="preserve">teach SRE, they are required by their funding agreements to have regard to </w:t>
      </w:r>
      <w:hyperlink w:history="1" r:id="rId16">
        <w:r w:rsidRPr="009C0126" w:rsidR="0002325E">
          <w:rPr>
            <w:rStyle w:val="Hyperlink"/>
            <w:rFonts w:eastAsia="Calibri" w:cs="Arial" w:asciiTheme="minorHAnsi" w:hAnsiTheme="minorHAnsi"/>
            <w:sz w:val="22"/>
            <w:szCs w:val="22"/>
          </w:rPr>
          <w:t>guidance</w:t>
        </w:r>
      </w:hyperlink>
      <w:r w:rsidRPr="009C0126" w:rsidR="0002325E">
        <w:t xml:space="preserve"> issued by the secretary of state as outlined in section 403 of the </w:t>
      </w:r>
      <w:hyperlink w:history="1" r:id="rId17">
        <w:r w:rsidRPr="009C0126" w:rsidR="0002325E">
          <w:rPr>
            <w:rStyle w:val="Hyperlink"/>
            <w:rFonts w:eastAsia="Calibri" w:cs="Arial" w:asciiTheme="minorHAnsi" w:hAnsiTheme="minorHAnsi"/>
            <w:sz w:val="22"/>
            <w:szCs w:val="22"/>
          </w:rPr>
          <w:t>Education Act 1996</w:t>
        </w:r>
        <w:r w:rsidRPr="009C0126" w:rsidR="0002325E">
          <w:t>.</w:t>
        </w:r>
      </w:hyperlink>
    </w:p>
    <w:p w:rsidRPr="009C0126" w:rsidR="0002325E" w:rsidP="009C0126" w:rsidRDefault="0002325E" w14:paraId="12345ADC" w14:textId="77777777"/>
    <w:p w:rsidRPr="009C0126" w:rsidR="0002325E" w:rsidP="009C0126" w:rsidRDefault="0002325E" w14:paraId="7D8E6A82" w14:textId="41E38D87">
      <w:r w:rsidRPr="009C0126">
        <w:t>At Buckfastleigh Primary School we teach SRE as set out in this policy.</w:t>
      </w:r>
    </w:p>
    <w:p w:rsidRPr="009C0126" w:rsidR="00F8037D" w:rsidP="009C0126" w:rsidRDefault="00F8037D" w14:paraId="58E6888A" w14:textId="2411CF29"/>
    <w:p w:rsidRPr="009C0126" w:rsidR="00F8037D" w:rsidP="00833060" w:rsidRDefault="00F8037D" w14:paraId="54282B4B" w14:textId="38935053">
      <w:pPr>
        <w:pStyle w:val="Caption1"/>
        <w:jc w:val="both"/>
        <w:rPr>
          <w:rFonts w:asciiTheme="minorHAnsi" w:hAnsiTheme="minorHAnsi"/>
          <w:b/>
          <w:i w:val="0"/>
          <w:color w:val="002060"/>
          <w:sz w:val="22"/>
        </w:rPr>
      </w:pPr>
      <w:r w:rsidRPr="009C0126">
        <w:rPr>
          <w:rFonts w:asciiTheme="minorHAnsi" w:hAnsiTheme="minorHAnsi"/>
          <w:b/>
          <w:i w:val="0"/>
          <w:color w:val="002060"/>
          <w:sz w:val="22"/>
        </w:rPr>
        <w:t>POLICY D</w:t>
      </w:r>
      <w:r w:rsidR="009C0126">
        <w:rPr>
          <w:rFonts w:asciiTheme="minorHAnsi" w:hAnsiTheme="minorHAnsi"/>
          <w:b/>
          <w:i w:val="0"/>
          <w:color w:val="002060"/>
          <w:sz w:val="22"/>
        </w:rPr>
        <w:t>EVE</w:t>
      </w:r>
      <w:r w:rsidRPr="009C0126">
        <w:rPr>
          <w:rFonts w:asciiTheme="minorHAnsi" w:hAnsiTheme="minorHAnsi"/>
          <w:b/>
          <w:i w:val="0"/>
          <w:color w:val="002060"/>
          <w:sz w:val="22"/>
        </w:rPr>
        <w:t>LOPMENT</w:t>
      </w:r>
    </w:p>
    <w:p w:rsidRPr="009C0126" w:rsidR="00F8037D" w:rsidP="00833060" w:rsidRDefault="00F8037D" w14:paraId="2DCF2E0F" w14:textId="3ED372FF">
      <w:pPr>
        <w:jc w:val="both"/>
        <w:rPr>
          <w:rFonts w:asciiTheme="minorHAnsi" w:hAnsiTheme="minorHAnsi"/>
        </w:rPr>
      </w:pPr>
      <w:r w:rsidRPr="009C0126">
        <w:rPr>
          <w:rFonts w:asciiTheme="minorHAnsi" w:hAnsiTheme="minorHAnsi"/>
          <w:noProof/>
          <w:sz w:val="22"/>
          <w:szCs w:val="22"/>
          <w:lang w:eastAsia="en-GB"/>
        </w:rPr>
        <mc:AlternateContent>
          <mc:Choice Requires="wps">
            <w:drawing>
              <wp:anchor distT="0" distB="0" distL="114300" distR="114300" simplePos="0" relativeHeight="251778048" behindDoc="0" locked="0" layoutInCell="1" allowOverlap="1" wp14:anchorId="3062905B" wp14:editId="507F816D">
                <wp:simplePos x="0" y="0"/>
                <wp:positionH relativeFrom="margin">
                  <wp:align>center</wp:align>
                </wp:positionH>
                <wp:positionV relativeFrom="paragraph">
                  <wp:posOffset>46355</wp:posOffset>
                </wp:positionV>
                <wp:extent cx="66294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noFill/>
                        <a:ln w="25400" cap="flat" cmpd="sng" algn="ctr">
                          <a:solidFill>
                            <a:schemeClr val="accent1"/>
                          </a:solidFill>
                          <a:prstDash val="solid"/>
                        </a:ln>
                        <a:effectLst>
                          <a:outerShdw blurRad="40000" dist="20000" dir="5400000" rotWithShape="0">
                            <a:srgbClr val="000000">
                              <a:alpha val="38000"/>
                            </a:srgbClr>
                          </a:outerShdw>
                        </a:effectLst>
                      </wps:spPr>
                      <wps:bodyPr/>
                    </wps:wsp>
                  </a:graphicData>
                </a:graphic>
              </wp:anchor>
            </w:drawing>
          </mc:Choice>
          <mc:Fallback>
            <w:pict w14:anchorId="32F982AB">
              <v:line id="Straight Connector 1" style="position:absolute;z-index:251778048;visibility:visible;mso-wrap-style:square;mso-wrap-distance-left:9pt;mso-wrap-distance-top:0;mso-wrap-distance-right:9pt;mso-wrap-distance-bottom:0;mso-position-horizontal:center;mso-position-horizontal-relative:margin;mso-position-vertical:absolute;mso-position-vertical-relative:text" o:spid="_x0000_s1026" strokecolor="#4f81bd [3204]" strokeweight="2pt" from="0,3.65pt" to="522pt,3.65pt" w14:anchorId="6046B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">
                <v:shadow on="t" color="black" opacity="24903f" offset="0,.55556mm" origin=",.5"/>
                <w10:wrap anchorx="margin"/>
              </v:line>
            </w:pict>
          </mc:Fallback>
        </mc:AlternateContent>
      </w:r>
    </w:p>
    <w:p w:rsidRPr="009C0126" w:rsidR="00F8037D" w:rsidP="009C0126" w:rsidRDefault="00F8037D" w14:paraId="3D432754" w14:textId="3F334AF3">
      <w:r w:rsidRPr="009C0126">
        <w:t>This policy has been developed in consultation with staff, pupils and parents. The consultation and policy development process involved the following steps:</w:t>
      </w:r>
    </w:p>
    <w:p w:rsidRPr="009C0126" w:rsidR="00F8037D" w:rsidP="009C0126" w:rsidRDefault="00F8037D" w14:paraId="54488E77" w14:textId="1D75BE7B">
      <w:pPr>
        <w:pStyle w:val="ListParagraph"/>
        <w:numPr>
          <w:ilvl w:val="0"/>
          <w:numId w:val="23"/>
        </w:numPr>
      </w:pPr>
      <w:r w:rsidRPr="009C0126">
        <w:t xml:space="preserve">Review – a member of staff pulled together all relevant information including relevant national and local guidance </w:t>
      </w:r>
    </w:p>
    <w:p w:rsidRPr="009C0126" w:rsidR="00F8037D" w:rsidP="009C0126" w:rsidRDefault="00F8037D" w14:paraId="7E8E59F9" w14:textId="77777777">
      <w:pPr>
        <w:pStyle w:val="ListParagraph"/>
        <w:numPr>
          <w:ilvl w:val="0"/>
          <w:numId w:val="23"/>
        </w:numPr>
      </w:pPr>
      <w:r w:rsidRPr="009C0126">
        <w:t>Staff consultation – all school staff were given the opportunity to look at the policy and make recommendations</w:t>
      </w:r>
    </w:p>
    <w:p w:rsidRPr="009C0126" w:rsidR="00F8037D" w:rsidP="009C0126" w:rsidRDefault="00F8037D" w14:paraId="361E9121" w14:textId="77777777">
      <w:pPr>
        <w:pStyle w:val="ListParagraph"/>
        <w:numPr>
          <w:ilvl w:val="0"/>
          <w:numId w:val="23"/>
        </w:numPr>
      </w:pPr>
      <w:r w:rsidRPr="009C0126">
        <w:t>Parent/stakeholder consultation – parents and any interested parties were invited to attend a meeting about the policy</w:t>
      </w:r>
    </w:p>
    <w:p w:rsidRPr="009C0126" w:rsidR="00F8037D" w:rsidP="009C0126" w:rsidRDefault="00F8037D" w14:paraId="4DB27993" w14:textId="77777777">
      <w:pPr>
        <w:pStyle w:val="ListParagraph"/>
        <w:numPr>
          <w:ilvl w:val="0"/>
          <w:numId w:val="23"/>
        </w:numPr>
      </w:pPr>
      <w:r w:rsidRPr="009C0126">
        <w:t>Pupil consultation – we investigated what exactly pupils want from their SRE</w:t>
      </w:r>
    </w:p>
    <w:p w:rsidRPr="009C0126" w:rsidR="00F8037D" w:rsidP="009C0126" w:rsidRDefault="00F8037D" w14:paraId="52EEED65" w14:textId="27F93BF0">
      <w:pPr>
        <w:pStyle w:val="ListParagraph"/>
        <w:numPr>
          <w:ilvl w:val="0"/>
          <w:numId w:val="23"/>
        </w:numPr>
      </w:pPr>
      <w:r w:rsidRPr="009C0126">
        <w:t>Ratification – once amendments were made, the policy was shared with governors and ratified</w:t>
      </w:r>
    </w:p>
    <w:p w:rsidRPr="009C0126" w:rsidR="00BA0602" w:rsidP="00833060" w:rsidRDefault="00BA0602" w14:paraId="302D9409" w14:textId="77777777">
      <w:pPr>
        <w:jc w:val="both"/>
        <w:rPr>
          <w:rFonts w:eastAsia="Times New Roman" w:asciiTheme="minorHAnsi" w:hAnsiTheme="minorHAnsi"/>
          <w:sz w:val="22"/>
          <w:szCs w:val="22"/>
        </w:rPr>
      </w:pPr>
    </w:p>
    <w:p w:rsidRPr="009C0126" w:rsidR="00BA0602" w:rsidP="00833060" w:rsidRDefault="00BA0602" w14:paraId="5F94FC47"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82144" behindDoc="0" locked="0" layoutInCell="1" allowOverlap="1" wp14:anchorId="5D2B9EE1" wp14:editId="6D5F6086">
                <wp:simplePos x="0" y="0"/>
                <wp:positionH relativeFrom="margin">
                  <wp:posOffset>47625</wp:posOffset>
                </wp:positionH>
                <wp:positionV relativeFrom="paragraph">
                  <wp:posOffset>50165</wp:posOffset>
                </wp:positionV>
                <wp:extent cx="6572250" cy="0"/>
                <wp:effectExtent l="38100" t="38100" r="76200" b="95250"/>
                <wp:wrapNone/>
                <wp:docPr id="9" name="Straight Connector 9"/>
                <wp:cNvGraphicFramePr/>
                <a:graphic xmlns:a="http://schemas.openxmlformats.org/drawingml/2006/main">
                  <a:graphicData uri="http://schemas.microsoft.com/office/word/2010/wordprocessingShape">
                    <wps:wsp>
                      <wps:cNvCnPr/>
                      <wps:spPr>
                        <a:xfrm>
                          <a:off x="0" y="0"/>
                          <a:ext cx="6572250" cy="0"/>
                        </a:xfrm>
                        <a:prstGeom prst="line">
                          <a:avLst/>
                        </a:prstGeom>
                        <a:noFill/>
                        <a:ln w="25400" cap="flat" cmpd="sng" algn="ctr">
                          <a:solidFill>
                            <a:schemeClr val="accent1"/>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w14:anchorId="1572E982">
              <v:line id="Straight Connector 9" style="position:absolute;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f81bd [3204]" strokeweight="2pt" from="3.75pt,3.95pt" to="521.25pt,3.95pt" w14:anchorId="0D2D4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">
                <v:shadow on="t" color="black" opacity="24903f" offset="0,.55556mm" origin=",.5"/>
                <w10:wrap anchorx="margin"/>
              </v:line>
            </w:pict>
          </mc:Fallback>
        </mc:AlternateContent>
      </w:r>
    </w:p>
    <w:p w:rsidRPr="009C0126" w:rsidR="00BA0602" w:rsidP="00833060" w:rsidRDefault="00BA0602" w14:paraId="719F15EB" w14:textId="77777777">
      <w:pPr>
        <w:jc w:val="both"/>
        <w:rPr>
          <w:rFonts w:asciiTheme="minorHAnsi" w:hAnsiTheme="minorHAnsi"/>
          <w:b/>
          <w:color w:val="212950"/>
          <w:sz w:val="22"/>
          <w:szCs w:val="22"/>
        </w:rPr>
      </w:pPr>
      <w:r w:rsidRPr="009C0126">
        <w:rPr>
          <w:rFonts w:asciiTheme="minorHAnsi" w:hAnsiTheme="minorHAnsi"/>
          <w:b/>
          <w:color w:val="212950"/>
          <w:sz w:val="22"/>
          <w:szCs w:val="22"/>
        </w:rPr>
        <w:t>DEFINITION</w:t>
      </w:r>
    </w:p>
    <w:p w:rsidRPr="009C0126" w:rsidR="00BA0602" w:rsidP="00833060" w:rsidRDefault="00BA0602" w14:paraId="7F18C84F" w14:textId="77777777">
      <w:pPr>
        <w:jc w:val="both"/>
        <w:rPr>
          <w:rFonts w:asciiTheme="minorHAnsi" w:hAnsiTheme="minorHAnsi"/>
          <w:b/>
          <w:color w:val="212950"/>
          <w:sz w:val="22"/>
          <w:szCs w:val="22"/>
        </w:rPr>
      </w:pPr>
    </w:p>
    <w:p w:rsidRPr="009C0126" w:rsidR="00BA0602" w:rsidP="009C0126" w:rsidRDefault="00BA0602" w14:paraId="74C98D49" w14:textId="77777777">
      <w:pPr>
        <w:rPr>
          <w:b/>
          <w:i/>
          <w:color w:val="212950"/>
          <w:lang w:val="en-US"/>
        </w:rPr>
      </w:pPr>
      <w:r w:rsidRPr="009C0126">
        <w:rPr>
          <w:i/>
        </w:rPr>
        <w:t xml:space="preserve">SRE is about the emotional, social and cultural development of pupils, and involves learning about relationships, sexual health, sexuality, healthy lifestyles, diversity and personal identity. </w:t>
      </w:r>
    </w:p>
    <w:p w:rsidRPr="009C0126" w:rsidR="00BA0602" w:rsidP="009C0126" w:rsidRDefault="00BA0602" w14:paraId="733E1CD5" w14:textId="77777777">
      <w:pPr>
        <w:rPr>
          <w:i/>
        </w:rPr>
      </w:pPr>
      <w:r w:rsidRPr="009C0126">
        <w:rPr>
          <w:i/>
        </w:rPr>
        <w:t xml:space="preserve">SRE involves a combination of sharing information, and exploring issues and values. </w:t>
      </w:r>
    </w:p>
    <w:p w:rsidR="009C0126" w:rsidP="009C0126" w:rsidRDefault="009C0126" w14:paraId="667288D2" w14:textId="77777777">
      <w:pPr>
        <w:rPr>
          <w:b/>
          <w:i/>
        </w:rPr>
      </w:pPr>
    </w:p>
    <w:p w:rsidRPr="009C0126" w:rsidR="00BA0602" w:rsidP="009C0126" w:rsidRDefault="00BA0602" w14:paraId="30E50633" w14:textId="1D0F13AD">
      <w:pPr>
        <w:rPr>
          <w:rFonts w:eastAsia="Times New Roman"/>
          <w:i/>
        </w:rPr>
      </w:pPr>
      <w:r w:rsidRPr="009C0126">
        <w:rPr>
          <w:b/>
          <w:i/>
        </w:rPr>
        <w:t>SRE is not about the promotion of sexual activity</w:t>
      </w:r>
    </w:p>
    <w:p w:rsidRPr="009C0126" w:rsidR="00C56D6B" w:rsidP="009C0126" w:rsidRDefault="00C56D6B" w14:paraId="78FBC868" w14:textId="22B28C4D">
      <w:pPr>
        <w:rPr>
          <w:i/>
        </w:rPr>
      </w:pPr>
    </w:p>
    <w:p w:rsidRPr="009C0126" w:rsidR="00C56D6B" w:rsidP="00833060" w:rsidRDefault="00C56D6B" w14:paraId="6E099F34" w14:textId="26D29EA4">
      <w:pPr>
        <w:jc w:val="both"/>
        <w:rPr>
          <w:rFonts w:asciiTheme="minorHAnsi" w:hAnsiTheme="minorHAnsi"/>
          <w:b/>
          <w:color w:val="212950"/>
          <w:sz w:val="22"/>
          <w:szCs w:val="22"/>
        </w:rPr>
      </w:pPr>
      <w:r w:rsidRPr="009C0126">
        <w:rPr>
          <w:rFonts w:asciiTheme="minorHAnsi" w:hAnsiTheme="minorHAnsi"/>
          <w:b/>
          <w:color w:val="212950"/>
          <w:sz w:val="22"/>
          <w:szCs w:val="22"/>
        </w:rPr>
        <w:t xml:space="preserve">EXPECTATION IN </w:t>
      </w:r>
      <w:r w:rsidRPr="009C0126" w:rsidR="009C5F0E">
        <w:rPr>
          <w:rFonts w:asciiTheme="minorHAnsi" w:hAnsiTheme="minorHAnsi"/>
          <w:b/>
          <w:color w:val="212950"/>
          <w:sz w:val="22"/>
          <w:szCs w:val="22"/>
        </w:rPr>
        <w:t>SRE</w:t>
      </w:r>
    </w:p>
    <w:p w:rsidRPr="009C0126" w:rsidR="00C56D6B" w:rsidP="00833060" w:rsidRDefault="00C56D6B" w14:paraId="022D7752"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39136" behindDoc="0" locked="0" layoutInCell="1" allowOverlap="1" wp14:anchorId="254727C8" wp14:editId="4B54EB9F">
                <wp:simplePos x="0" y="0"/>
                <wp:positionH relativeFrom="margin">
                  <wp:align>center</wp:align>
                </wp:positionH>
                <wp:positionV relativeFrom="paragraph">
                  <wp:posOffset>20955</wp:posOffset>
                </wp:positionV>
                <wp:extent cx="6629400" cy="0"/>
                <wp:effectExtent l="38100" t="38100" r="76200" b="9525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7613AD44">
              <v:line id="Straight Connector 34" style="position:absolute;z-index:251739136;visibility:visible;mso-wrap-style:square;mso-wrap-distance-left:9pt;mso-wrap-distance-top:0;mso-wrap-distance-right:9pt;mso-wrap-distance-bottom:0;mso-position-horizontal:center;mso-position-horizontal-relative:margin;mso-position-vertical:absolute;mso-position-vertical-relative:text" o:spid="_x0000_s1026" strokecolor="#4f81bd [3204]" strokeweight="2pt" from="0,1.65pt" to="522pt,1.65pt" w14:anchorId="24948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">
                <v:shadow on="t" color="black" opacity="24903f" offset="0,.55556mm" origin=",.5"/>
                <w10:wrap anchorx="margin"/>
              </v:line>
            </w:pict>
          </mc:Fallback>
        </mc:AlternateContent>
      </w:r>
    </w:p>
    <w:p w:rsidRPr="009C0126" w:rsidR="009C5F0E" w:rsidP="009C0126" w:rsidRDefault="009C5F0E" w14:paraId="1A67896D" w14:textId="73F5DA77">
      <w:r w:rsidRPr="009C0126">
        <w:lastRenderedPageBreak/>
        <w:t>Our schools have a statutory duty to teach the following as part of the National Curriculum Science Orders</w:t>
      </w:r>
    </w:p>
    <w:p w:rsidRPr="009C0126" w:rsidR="009C5F0E" w:rsidP="00833060" w:rsidRDefault="009C5F0E" w14:paraId="110FDAAA" w14:textId="77777777">
      <w:pPr>
        <w:ind w:left="546"/>
        <w:jc w:val="both"/>
        <w:rPr>
          <w:rFonts w:asciiTheme="minorHAnsi" w:hAnsiTheme="minorHAnsi"/>
          <w:sz w:val="22"/>
          <w:szCs w:val="22"/>
        </w:rPr>
      </w:pPr>
    </w:p>
    <w:p w:rsidRPr="009C0126" w:rsidR="009C5F0E" w:rsidP="009C0126" w:rsidRDefault="009C5F0E" w14:paraId="28446AD9" w14:textId="77777777">
      <w:r w:rsidRPr="009C0126">
        <w:t>Key Stage 1</w:t>
      </w:r>
    </w:p>
    <w:p w:rsidRPr="009C0126" w:rsidR="009C5F0E" w:rsidP="009C0126" w:rsidRDefault="009C5F0E" w14:paraId="06F3DA5E" w14:textId="77777777">
      <w:pPr>
        <w:pStyle w:val="ListParagraph"/>
        <w:numPr>
          <w:ilvl w:val="0"/>
          <w:numId w:val="24"/>
        </w:numPr>
      </w:pPr>
      <w:r w:rsidRPr="009C0126">
        <w:t>notice that animals, including humans, have offspring which grow into adults</w:t>
      </w:r>
    </w:p>
    <w:p w:rsidRPr="009C0126" w:rsidR="009C5F0E" w:rsidP="00833060" w:rsidRDefault="009C5F0E" w14:paraId="0FEA68A3" w14:textId="77777777">
      <w:pPr>
        <w:ind w:left="360"/>
        <w:jc w:val="both"/>
        <w:rPr>
          <w:rFonts w:asciiTheme="minorHAnsi" w:hAnsiTheme="minorHAnsi"/>
          <w:sz w:val="22"/>
          <w:szCs w:val="22"/>
        </w:rPr>
      </w:pPr>
    </w:p>
    <w:p w:rsidRPr="009C0126" w:rsidR="009C5F0E" w:rsidP="009C0126" w:rsidRDefault="009C5F0E" w14:paraId="6C38BC09" w14:textId="540CF39B">
      <w:r w:rsidRPr="009C0126">
        <w:t>Key Stage 2</w:t>
      </w:r>
    </w:p>
    <w:p w:rsidRPr="009C0126" w:rsidR="009C5F0E" w:rsidP="009C0126" w:rsidRDefault="009C5F0E" w14:paraId="57928733" w14:textId="56B65F1B">
      <w:pPr>
        <w:pStyle w:val="ListParagraph"/>
        <w:numPr>
          <w:ilvl w:val="0"/>
          <w:numId w:val="24"/>
        </w:numPr>
      </w:pPr>
      <w:r w:rsidRPr="009C0126">
        <w:t>describe the differences in the life cycles of a mammal, an amphibian, an insect and a bird</w:t>
      </w:r>
    </w:p>
    <w:p w:rsidRPr="009C0126" w:rsidR="009C5F0E" w:rsidP="009C0126" w:rsidRDefault="009C5F0E" w14:paraId="2B5998F4" w14:textId="2D6B6A4C">
      <w:pPr>
        <w:pStyle w:val="ListParagraph"/>
        <w:numPr>
          <w:ilvl w:val="0"/>
          <w:numId w:val="24"/>
        </w:numPr>
      </w:pPr>
      <w:r w:rsidRPr="009C0126">
        <w:t>describe the life process of reproduction in some plants and animals.</w:t>
      </w:r>
    </w:p>
    <w:p w:rsidRPr="009C0126" w:rsidR="009C5F0E" w:rsidP="009C0126" w:rsidRDefault="009C5F0E" w14:paraId="274D91EC" w14:textId="0CD9B723">
      <w:pPr>
        <w:pStyle w:val="ListParagraph"/>
        <w:numPr>
          <w:ilvl w:val="0"/>
          <w:numId w:val="24"/>
        </w:numPr>
      </w:pPr>
      <w:r w:rsidRPr="009C0126">
        <w:t>describe the changes as humans develop to old age.</w:t>
      </w:r>
    </w:p>
    <w:p w:rsidRPr="009C0126" w:rsidR="009C5F0E" w:rsidP="009C0126" w:rsidRDefault="009C5F0E" w14:paraId="70B9849C" w14:textId="75B20A56">
      <w:pPr>
        <w:pStyle w:val="ListParagraph"/>
        <w:numPr>
          <w:ilvl w:val="0"/>
          <w:numId w:val="24"/>
        </w:numPr>
      </w:pPr>
      <w:r w:rsidRPr="009C0126">
        <w:t>recognise that living things produce offspring of the same kind, but normally offspring vary and are not identical to their parents</w:t>
      </w:r>
    </w:p>
    <w:p w:rsidRPr="009C0126" w:rsidR="009C5F0E" w:rsidP="00833060" w:rsidRDefault="009C5F0E" w14:paraId="3B957787" w14:textId="77777777">
      <w:pPr>
        <w:jc w:val="both"/>
        <w:rPr>
          <w:rFonts w:asciiTheme="minorHAnsi" w:hAnsiTheme="minorHAnsi"/>
          <w:sz w:val="22"/>
          <w:szCs w:val="22"/>
        </w:rPr>
      </w:pPr>
    </w:p>
    <w:p w:rsidRPr="009C0126" w:rsidR="009C5F0E" w:rsidP="009C0126" w:rsidRDefault="009C5F0E" w14:paraId="56D8B0E0" w14:textId="4091C042">
      <w:r w:rsidRPr="009C0126">
        <w:t>Parents do not have the right to withdraw their child/children from these above aspects of the Science curriculum.</w:t>
      </w:r>
    </w:p>
    <w:p w:rsidRPr="009C0126" w:rsidR="009C5F0E" w:rsidP="009C0126" w:rsidRDefault="009C5F0E" w14:paraId="32897C78" w14:textId="77777777"/>
    <w:p w:rsidRPr="009C0126" w:rsidR="009C5F0E" w:rsidP="009C0126" w:rsidRDefault="009C5F0E" w14:paraId="6527C7AA" w14:textId="13346488">
      <w:pPr>
        <w:rPr>
          <w:rFonts w:eastAsia="Times New Roman"/>
          <w:b/>
        </w:rPr>
      </w:pPr>
      <w:r w:rsidRPr="009C0126">
        <w:rPr>
          <w:rFonts w:eastAsia="Times New Roman"/>
          <w:b/>
        </w:rPr>
        <w:t>Foundation Stage</w:t>
      </w:r>
    </w:p>
    <w:p w:rsidRPr="009C0126" w:rsidR="009C5F0E" w:rsidP="009C0126" w:rsidRDefault="009C5F0E" w14:paraId="31157D71" w14:textId="77777777">
      <w:pPr>
        <w:rPr>
          <w:rFonts w:eastAsia="Times New Roman"/>
        </w:rPr>
      </w:pPr>
      <w:r w:rsidRPr="009C0126">
        <w:rPr>
          <w:rFonts w:eastAsia="Times New Roman"/>
        </w:rPr>
        <w:t xml:space="preserve">Children learn about the concept of male and female and about young animals. In ongoing PSHE work, they develop skills to form friendships and think about relationships with others. </w:t>
      </w:r>
    </w:p>
    <w:p w:rsidRPr="009C0126" w:rsidR="009C5F0E" w:rsidP="009C0126" w:rsidRDefault="009C5F0E" w14:paraId="06F07682" w14:textId="77777777">
      <w:pPr>
        <w:rPr>
          <w:rFonts w:eastAsia="Times New Roman"/>
        </w:rPr>
      </w:pPr>
    </w:p>
    <w:p w:rsidRPr="009C0126" w:rsidR="009C5F0E" w:rsidP="009C0126" w:rsidRDefault="009C5F0E" w14:paraId="51FF1AF0" w14:textId="77777777">
      <w:pPr>
        <w:rPr>
          <w:rFonts w:eastAsia="Times New Roman"/>
          <w:b/>
        </w:rPr>
      </w:pPr>
      <w:r w:rsidRPr="009C0126">
        <w:rPr>
          <w:rFonts w:eastAsia="Times New Roman"/>
          <w:b/>
        </w:rPr>
        <w:t xml:space="preserve">Key Stage 1 </w:t>
      </w:r>
    </w:p>
    <w:p w:rsidRPr="009C0126" w:rsidR="009C5F0E" w:rsidP="009C0126" w:rsidRDefault="009C5F0E" w14:paraId="5A05016D" w14:textId="77777777">
      <w:pPr>
        <w:rPr>
          <w:rFonts w:eastAsia="Times New Roman"/>
        </w:rPr>
      </w:pPr>
      <w:r w:rsidRPr="009C0126">
        <w:rPr>
          <w:rFonts w:eastAsia="Times New Roman"/>
        </w:rPr>
        <w:t xml:space="preserve">Through work in science, children learn about the life cycles of some animals, understand the idea of growing from young to old and learn that all living things reproduce. They learn about the importance of personal hygiene to maintain good health. In RE and Citizenship, children reflect on family relationships, different family groups and friendship. They learn about rituals and traditions associated with birth, marriage and death and talk about the emotions involved. </w:t>
      </w:r>
    </w:p>
    <w:p w:rsidRPr="009C0126" w:rsidR="009C5F0E" w:rsidP="009C0126" w:rsidRDefault="009C5F0E" w14:paraId="6B89F1C2" w14:textId="77777777">
      <w:pPr>
        <w:rPr>
          <w:rFonts w:eastAsia="Times New Roman"/>
        </w:rPr>
      </w:pPr>
      <w:r w:rsidRPr="009C0126">
        <w:rPr>
          <w:rFonts w:eastAsia="Times New Roman"/>
        </w:rPr>
        <w:t xml:space="preserve">They begin to co-operate with others in work and play and begin to recognise the range of human emotions and ways to deal with them. </w:t>
      </w:r>
    </w:p>
    <w:p w:rsidRPr="009C0126" w:rsidR="009C5F0E" w:rsidP="009C0126" w:rsidRDefault="009C5F0E" w14:paraId="4AF8232C" w14:textId="77777777">
      <w:pPr>
        <w:rPr>
          <w:rFonts w:eastAsia="Times New Roman"/>
        </w:rPr>
      </w:pPr>
      <w:r w:rsidRPr="009C0126">
        <w:rPr>
          <w:rFonts w:eastAsia="Times New Roman"/>
        </w:rPr>
        <w:t xml:space="preserve">They also learn about personal safety. </w:t>
      </w:r>
    </w:p>
    <w:p w:rsidRPr="009C0126" w:rsidR="009C5F0E" w:rsidP="009C0126" w:rsidRDefault="009C5F0E" w14:paraId="7DB02F36" w14:textId="77777777">
      <w:pPr>
        <w:rPr>
          <w:rFonts w:eastAsia="Times New Roman"/>
        </w:rPr>
      </w:pPr>
    </w:p>
    <w:p w:rsidRPr="009C0126" w:rsidR="009C5F0E" w:rsidP="009C0126" w:rsidRDefault="009C5F0E" w14:paraId="6B102AE4" w14:textId="77777777">
      <w:pPr>
        <w:rPr>
          <w:rFonts w:eastAsia="Times New Roman"/>
          <w:b/>
        </w:rPr>
      </w:pPr>
      <w:r w:rsidRPr="009C0126">
        <w:rPr>
          <w:rFonts w:eastAsia="Times New Roman"/>
          <w:b/>
        </w:rPr>
        <w:t xml:space="preserve">Key Stage 2 </w:t>
      </w:r>
    </w:p>
    <w:p w:rsidRPr="009C0126" w:rsidR="009C5F0E" w:rsidP="009C0126" w:rsidRDefault="009C5F0E" w14:paraId="092B8206" w14:textId="316ECB36">
      <w:r w:rsidRPr="009C0126">
        <w:t>In science, children build on their knowledge of life cycles and learn about the basic biology of human reproduction. In RE and Citizenship, they continue to develop an understanding of relationships within a family, between friends and the community and that there are different patterns of friendship. They will develop skills needed to form relationships and to respect other people’s emotions and feelings. They will consider how to make simple choices and exercise some basic techniques for resisting pressures.</w:t>
      </w:r>
    </w:p>
    <w:p w:rsidRPr="009C0126" w:rsidR="00F8037D" w:rsidP="009C0126" w:rsidRDefault="00F8037D" w14:paraId="2A164621" w14:textId="312939D2">
      <w:pPr>
        <w:rPr>
          <w:b/>
          <w:color w:val="212950"/>
        </w:rPr>
      </w:pPr>
    </w:p>
    <w:p w:rsidRPr="009C0126" w:rsidR="009C5F0E" w:rsidP="00833060" w:rsidRDefault="009C5F0E" w14:paraId="50179FB9" w14:textId="77777777">
      <w:pPr>
        <w:jc w:val="both"/>
        <w:rPr>
          <w:rFonts w:eastAsia="Times New Roman" w:asciiTheme="minorHAnsi" w:hAnsiTheme="minorHAnsi"/>
          <w:szCs w:val="20"/>
        </w:rPr>
      </w:pPr>
    </w:p>
    <w:p w:rsidRPr="009C0126" w:rsidR="00E839F8" w:rsidP="00833060" w:rsidRDefault="00E839F8" w14:paraId="32391D17" w14:textId="77777777">
      <w:pPr>
        <w:jc w:val="both"/>
        <w:rPr>
          <w:rFonts w:asciiTheme="minorHAnsi" w:hAnsiTheme="minorHAnsi"/>
          <w:b/>
          <w:color w:val="212950"/>
          <w:sz w:val="22"/>
          <w:szCs w:val="22"/>
        </w:rPr>
      </w:pPr>
      <w:r w:rsidRPr="009C0126">
        <w:rPr>
          <w:rFonts w:asciiTheme="minorHAnsi" w:hAnsiTheme="minorHAnsi"/>
          <w:b/>
          <w:color w:val="212950"/>
          <w:sz w:val="22"/>
          <w:szCs w:val="22"/>
        </w:rPr>
        <w:t>TEACHING AND LEARNING</w:t>
      </w:r>
    </w:p>
    <w:p w:rsidRPr="009C0126" w:rsidR="00E839F8" w:rsidP="00833060" w:rsidRDefault="00E839F8" w14:paraId="541DDB1D"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59616" behindDoc="0" locked="0" layoutInCell="1" allowOverlap="1" wp14:anchorId="7799394C" wp14:editId="3BCFCC63">
                <wp:simplePos x="0" y="0"/>
                <wp:positionH relativeFrom="margin">
                  <wp:align>center</wp:align>
                </wp:positionH>
                <wp:positionV relativeFrom="paragraph">
                  <wp:posOffset>20955</wp:posOffset>
                </wp:positionV>
                <wp:extent cx="6629400" cy="0"/>
                <wp:effectExtent l="38100" t="38100" r="76200" b="95250"/>
                <wp:wrapNone/>
                <wp:docPr id="46" name="Straight Connector 46"/>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27683905">
              <v:line id="Straight Connector 46" style="position:absolute;z-index:251759616;visibility:visible;mso-wrap-style:square;mso-wrap-distance-left:9pt;mso-wrap-distance-top:0;mso-wrap-distance-right:9pt;mso-wrap-distance-bottom:0;mso-position-horizontal:center;mso-position-horizontal-relative:margin;mso-position-vertical:absolute;mso-position-vertical-relative:text" o:spid="_x0000_s1026" strokecolor="#4f81bd [3204]" strokeweight="2pt" from="0,1.65pt" to="522pt,1.65pt" w14:anchorId="46A10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">
                <v:shadow on="t" color="black" opacity="24903f" offset="0,.55556mm" origin=",.5"/>
                <w10:wrap anchorx="margin"/>
              </v:line>
            </w:pict>
          </mc:Fallback>
        </mc:AlternateContent>
      </w:r>
    </w:p>
    <w:p w:rsidRPr="009C0126" w:rsidR="00E839F8" w:rsidP="009C0126" w:rsidRDefault="00E839F8" w14:paraId="186BC69F" w14:textId="4E4E01F4">
      <w:r w:rsidRPr="009C0126">
        <w:t>A designated teacher will have overall responsibility for the provision of the programme, for monitoring developments within sex education and for recommending to governors any amendments that they feel necessary and appropriate.</w:t>
      </w:r>
    </w:p>
    <w:p w:rsidRPr="009C0126" w:rsidR="00206976" w:rsidP="009C0126" w:rsidRDefault="00206976" w14:paraId="21ADBA85" w14:textId="77777777">
      <w:pPr>
        <w:rPr>
          <w:rFonts w:asciiTheme="minorHAnsi" w:hAnsiTheme="minorHAnsi"/>
          <w:sz w:val="22"/>
          <w:szCs w:val="22"/>
        </w:rPr>
      </w:pPr>
    </w:p>
    <w:p w:rsidRPr="009C0126" w:rsidR="00E839F8" w:rsidP="009C0126" w:rsidRDefault="00E839F8" w14:paraId="5E143598" w14:textId="77777777">
      <w:r w:rsidRPr="009C0126">
        <w:t>Parents will receive prior notification of the SRE Programme to enable them to discuss issues with staff or their own children.</w:t>
      </w:r>
    </w:p>
    <w:p w:rsidRPr="009C0126" w:rsidR="00E839F8" w:rsidP="009C0126" w:rsidRDefault="00E839F8" w14:paraId="4858F0BE" w14:textId="77777777">
      <w:pPr>
        <w:pStyle w:val="ListParagraph"/>
        <w:numPr>
          <w:ilvl w:val="0"/>
          <w:numId w:val="25"/>
        </w:numPr>
      </w:pPr>
      <w:r w:rsidRPr="009C0126">
        <w:t>Materials used in the SRE Programme will be available to parents on request.</w:t>
      </w:r>
    </w:p>
    <w:p w:rsidRPr="009C0126" w:rsidR="00E839F8" w:rsidP="009C0126" w:rsidRDefault="00E839F8" w14:paraId="171891C7" w14:textId="77777777">
      <w:pPr>
        <w:pStyle w:val="ListParagraph"/>
        <w:numPr>
          <w:ilvl w:val="0"/>
          <w:numId w:val="25"/>
        </w:numPr>
      </w:pPr>
      <w:r w:rsidRPr="009C0126">
        <w:t>Parents may withdraw their children from all or part of the school’s SRE Programme if they wish.</w:t>
      </w:r>
    </w:p>
    <w:p w:rsidRPr="009C0126" w:rsidR="00E839F8" w:rsidP="009C0126" w:rsidRDefault="00E839F8" w14:paraId="249D3039" w14:textId="54278831">
      <w:pPr>
        <w:pStyle w:val="ListParagraph"/>
        <w:numPr>
          <w:ilvl w:val="0"/>
          <w:numId w:val="25"/>
        </w:numPr>
      </w:pPr>
      <w:r w:rsidRPr="009C0126">
        <w:t xml:space="preserve">The SRE Programme will cover aspects of personal hygiene, puberty, menstruation, </w:t>
      </w:r>
      <w:r w:rsidRPr="009C0126" w:rsidR="00944B15">
        <w:t xml:space="preserve">media, </w:t>
      </w:r>
      <w:r w:rsidRPr="009C0126" w:rsidR="00833060">
        <w:t>homophobic prejudice</w:t>
      </w:r>
      <w:r w:rsidRPr="009C0126" w:rsidR="00944B15">
        <w:t xml:space="preserve">, </w:t>
      </w:r>
      <w:r w:rsidRPr="009C0126" w:rsidR="00206976">
        <w:t>relationships</w:t>
      </w:r>
      <w:r w:rsidRPr="009C0126" w:rsidR="001E33AC">
        <w:t xml:space="preserve"> and families</w:t>
      </w:r>
      <w:r w:rsidRPr="009C0126" w:rsidR="00206976">
        <w:t xml:space="preserve">, communication, naming body parts, </w:t>
      </w:r>
      <w:r w:rsidRPr="009C0126">
        <w:t>pregnancy and birth.</w:t>
      </w:r>
    </w:p>
    <w:p w:rsidRPr="009C0126" w:rsidR="00E839F8" w:rsidP="009C0126" w:rsidRDefault="00E839F8" w14:paraId="3D4FC5A3" w14:textId="77777777">
      <w:pPr>
        <w:pStyle w:val="ListParagraph"/>
        <w:numPr>
          <w:ilvl w:val="0"/>
          <w:numId w:val="25"/>
        </w:numPr>
        <w:rPr>
          <w:rFonts w:asciiTheme="minorHAnsi" w:hAnsiTheme="minorHAnsi"/>
          <w:sz w:val="22"/>
          <w:szCs w:val="22"/>
        </w:rPr>
      </w:pPr>
      <w:r w:rsidRPr="009C0126">
        <w:rPr>
          <w:rFonts w:asciiTheme="minorHAnsi" w:hAnsiTheme="minorHAnsi"/>
          <w:sz w:val="22"/>
          <w:szCs w:val="22"/>
        </w:rPr>
        <w:t>The children will be taught in both single and mixed gender groups as appropriate.</w:t>
      </w:r>
    </w:p>
    <w:p w:rsidRPr="009C0126" w:rsidR="00E839F8" w:rsidP="009C0126" w:rsidRDefault="00E839F8" w14:paraId="385DCA45" w14:textId="4308DCA1">
      <w:pPr>
        <w:pStyle w:val="ListParagraph"/>
        <w:numPr>
          <w:ilvl w:val="0"/>
          <w:numId w:val="25"/>
        </w:numPr>
        <w:rPr>
          <w:rFonts w:asciiTheme="minorHAnsi" w:hAnsiTheme="minorHAnsi"/>
          <w:sz w:val="22"/>
          <w:szCs w:val="22"/>
        </w:rPr>
      </w:pPr>
      <w:r w:rsidRPr="009C0126">
        <w:rPr>
          <w:rFonts w:asciiTheme="minorHAnsi" w:hAnsiTheme="minorHAnsi"/>
          <w:sz w:val="22"/>
          <w:szCs w:val="22"/>
        </w:rPr>
        <w:t>If questions are asked by children outside the SRE Programme, the designated sex</w:t>
      </w:r>
      <w:r w:rsidR="00A06DF1">
        <w:rPr>
          <w:rFonts w:asciiTheme="minorHAnsi" w:hAnsiTheme="minorHAnsi"/>
          <w:sz w:val="22"/>
          <w:szCs w:val="22"/>
        </w:rPr>
        <w:t xml:space="preserve"> education teacher will use their </w:t>
      </w:r>
      <w:r w:rsidRPr="009C0126">
        <w:rPr>
          <w:rFonts w:asciiTheme="minorHAnsi" w:hAnsiTheme="minorHAnsi"/>
          <w:sz w:val="22"/>
          <w:szCs w:val="22"/>
        </w:rPr>
        <w:t>discretion in answering them in an appropriate manner and at an appropriate and suitable time.</w:t>
      </w:r>
    </w:p>
    <w:p w:rsidRPr="009C0126" w:rsidR="00E839F8" w:rsidP="009C0126" w:rsidRDefault="00E839F8" w14:paraId="01257A8F" w14:textId="4E19322F">
      <w:pPr>
        <w:pStyle w:val="ListParagraph"/>
        <w:numPr>
          <w:ilvl w:val="0"/>
          <w:numId w:val="25"/>
        </w:numPr>
        <w:rPr>
          <w:rFonts w:asciiTheme="minorHAnsi" w:hAnsiTheme="minorHAnsi"/>
          <w:sz w:val="22"/>
          <w:szCs w:val="22"/>
        </w:rPr>
      </w:pPr>
      <w:r w:rsidRPr="009C0126">
        <w:rPr>
          <w:rFonts w:asciiTheme="minorHAnsi" w:hAnsiTheme="minorHAnsi"/>
          <w:sz w:val="22"/>
          <w:szCs w:val="22"/>
        </w:rPr>
        <w:t xml:space="preserve">Every child – including those with protected characteristics </w:t>
      </w:r>
      <w:r w:rsidRPr="009C0126">
        <w:rPr>
          <w:rFonts w:asciiTheme="minorHAnsi" w:hAnsiTheme="minorHAnsi"/>
          <w:i/>
          <w:sz w:val="22"/>
          <w:szCs w:val="22"/>
        </w:rPr>
        <w:t>(see Equality Policy)</w:t>
      </w:r>
      <w:r w:rsidRPr="009C0126" w:rsidR="00833060">
        <w:rPr>
          <w:rFonts w:asciiTheme="minorHAnsi" w:hAnsiTheme="minorHAnsi"/>
          <w:sz w:val="22"/>
          <w:szCs w:val="22"/>
        </w:rPr>
        <w:t xml:space="preserve"> is entitled to receive SRE. SRE</w:t>
      </w:r>
      <w:r w:rsidRPr="009C0126" w:rsidR="00833060">
        <w:rPr>
          <w:rFonts w:asciiTheme="minorHAnsi" w:hAnsiTheme="minorHAnsi"/>
        </w:rPr>
        <w:t xml:space="preserve"> </w:t>
      </w:r>
      <w:r w:rsidRPr="009C0126" w:rsidR="00833060">
        <w:rPr>
          <w:rFonts w:asciiTheme="minorHAnsi" w:hAnsiTheme="minorHAnsi"/>
          <w:sz w:val="22"/>
          <w:szCs w:val="22"/>
        </w:rPr>
        <w:t>is inclusive of difference: gender identity, sexual orientation, disability, ethnicity, culture, age, faith or belief</w:t>
      </w:r>
      <w:r w:rsidRPr="009C0126" w:rsidR="001E33AC">
        <w:rPr>
          <w:rFonts w:asciiTheme="minorHAnsi" w:hAnsiTheme="minorHAnsi"/>
          <w:sz w:val="22"/>
          <w:szCs w:val="22"/>
        </w:rPr>
        <w:t xml:space="preserve"> </w:t>
      </w:r>
      <w:r w:rsidRPr="009C0126" w:rsidR="00833060">
        <w:rPr>
          <w:rFonts w:asciiTheme="minorHAnsi" w:hAnsiTheme="minorHAnsi"/>
          <w:sz w:val="22"/>
          <w:szCs w:val="22"/>
        </w:rPr>
        <w:t>or other life experience</w:t>
      </w:r>
    </w:p>
    <w:p w:rsidRPr="009C0126" w:rsidR="00E839F8" w:rsidP="009C0126" w:rsidRDefault="00E839F8" w14:paraId="15DB69FD" w14:textId="77777777">
      <w:pPr>
        <w:pStyle w:val="ListParagraph"/>
        <w:numPr>
          <w:ilvl w:val="0"/>
          <w:numId w:val="25"/>
        </w:numPr>
        <w:rPr>
          <w:rFonts w:asciiTheme="minorHAnsi" w:hAnsiTheme="minorHAnsi"/>
          <w:sz w:val="22"/>
          <w:szCs w:val="22"/>
        </w:rPr>
      </w:pPr>
      <w:r w:rsidRPr="009C0126">
        <w:rPr>
          <w:rFonts w:asciiTheme="minorHAnsi" w:hAnsiTheme="minorHAnsi"/>
          <w:sz w:val="22"/>
          <w:szCs w:val="22"/>
        </w:rPr>
        <w:t>It is our intention all children have the opportunity to experience a programme of SRE at a level which is appropriate for their age and physical development with differentiated provision if required.</w:t>
      </w:r>
    </w:p>
    <w:p w:rsidRPr="009C0126" w:rsidR="00E839F8" w:rsidP="009C0126" w:rsidRDefault="00E839F8" w14:paraId="1D7DBE91" w14:textId="0906621F">
      <w:pPr>
        <w:pStyle w:val="ListParagraph"/>
        <w:numPr>
          <w:ilvl w:val="0"/>
          <w:numId w:val="25"/>
        </w:numPr>
        <w:rPr>
          <w:rFonts w:asciiTheme="minorHAnsi" w:hAnsiTheme="minorHAnsi"/>
          <w:sz w:val="22"/>
          <w:szCs w:val="22"/>
        </w:rPr>
      </w:pPr>
      <w:r w:rsidRPr="009C0126">
        <w:rPr>
          <w:rFonts w:asciiTheme="minorHAnsi" w:hAnsiTheme="minorHAnsi"/>
          <w:sz w:val="22"/>
          <w:szCs w:val="22"/>
        </w:rPr>
        <w:t>The school’s SRE Policy is subject to</w:t>
      </w:r>
      <w:r w:rsidRPr="009C0126" w:rsidR="001E33AC">
        <w:rPr>
          <w:rFonts w:asciiTheme="minorHAnsi" w:hAnsiTheme="minorHAnsi"/>
          <w:sz w:val="22"/>
          <w:szCs w:val="22"/>
        </w:rPr>
        <w:t xml:space="preserve"> bi</w:t>
      </w:r>
      <w:r w:rsidRPr="009C0126">
        <w:rPr>
          <w:rFonts w:asciiTheme="minorHAnsi" w:hAnsiTheme="minorHAnsi"/>
          <w:sz w:val="22"/>
          <w:szCs w:val="22"/>
        </w:rPr>
        <w:t>annual review.</w:t>
      </w:r>
    </w:p>
    <w:p w:rsidRPr="009C0126" w:rsidR="00944B15" w:rsidP="009C0126" w:rsidRDefault="00944B15" w14:paraId="3B5939E2" w14:textId="77777777">
      <w:pPr>
        <w:rPr>
          <w:rFonts w:asciiTheme="minorHAnsi" w:hAnsiTheme="minorHAnsi"/>
          <w:sz w:val="22"/>
          <w:szCs w:val="22"/>
        </w:rPr>
      </w:pPr>
    </w:p>
    <w:p w:rsidRPr="00A06DF1" w:rsidR="00E839F8" w:rsidP="00A06DF1" w:rsidRDefault="00E839F8" w14:paraId="56A46754" w14:textId="77777777">
      <w:pPr>
        <w:rPr>
          <w:b/>
        </w:rPr>
      </w:pPr>
      <w:r w:rsidRPr="00A06DF1">
        <w:rPr>
          <w:b/>
        </w:rPr>
        <w:t>Dealing with difficult questions</w:t>
      </w:r>
    </w:p>
    <w:p w:rsidRPr="009C0126" w:rsidR="00E839F8" w:rsidP="00A06DF1" w:rsidRDefault="00E839F8" w14:paraId="7C1CE372" w14:textId="77777777">
      <w:r w:rsidRPr="009C0126">
        <w:t>Ground rules are essential to provide an agreed structure to answering sensitive or difficult questions. This framework facilitates the use of an anonymous question box as a distancing technique.</w:t>
      </w:r>
    </w:p>
    <w:p w:rsidRPr="009C0126" w:rsidR="00E839F8" w:rsidP="00A06DF1" w:rsidRDefault="00E839F8" w14:paraId="7B4E75C3" w14:textId="2D199A39">
      <w:r w:rsidRPr="009C0126">
        <w:t xml:space="preserve">Teachers will </w:t>
      </w:r>
      <w:r w:rsidRPr="009C0126" w:rsidR="00A06DF1">
        <w:t>endeavour</w:t>
      </w:r>
      <w:r w:rsidRPr="009C0126">
        <w:t xml:space="preserve"> to answer questions as honestly as possible but if faced with a question they do not feel comfortable answering within the classroom or one which is beyond the Key Stage 2 objectives, provision will be made to meet the individual child’s needs. </w:t>
      </w:r>
    </w:p>
    <w:p w:rsidRPr="009C0126" w:rsidR="00E839F8" w:rsidP="00A06DF1" w:rsidRDefault="00E839F8" w14:paraId="0C08A2AB" w14:textId="77777777"/>
    <w:p w:rsidRPr="00A06DF1" w:rsidR="00E839F8" w:rsidP="00A06DF1" w:rsidRDefault="00E839F8" w14:paraId="42553218" w14:textId="77777777">
      <w:pPr>
        <w:rPr>
          <w:b/>
        </w:rPr>
      </w:pPr>
      <w:r w:rsidRPr="00A06DF1">
        <w:rPr>
          <w:b/>
        </w:rPr>
        <w:t>Use of visitors</w:t>
      </w:r>
    </w:p>
    <w:p w:rsidRPr="009C0126" w:rsidR="00E839F8" w:rsidP="00A06DF1" w:rsidRDefault="00E839F8" w14:paraId="596F907E" w14:textId="77777777">
      <w:pPr>
        <w:rPr>
          <w:i/>
        </w:rPr>
      </w:pPr>
      <w:r w:rsidRPr="009C0126">
        <w:rPr>
          <w:i/>
        </w:rPr>
        <w:t>“Visitors should complement but never substitute or replace planned provision. It is the PSHE co-ordinator’s and teacher’s responsibility to plan the curriculum and lessons.”</w:t>
      </w:r>
    </w:p>
    <w:p w:rsidRPr="009C0126" w:rsidR="00E839F8" w:rsidP="00A06DF1" w:rsidRDefault="00E839F8" w14:paraId="28072072" w14:textId="77777777">
      <w:r w:rsidRPr="009C0126">
        <w:t>Sex and Relationship Guidance DfEE 0116/2000 P 29 6.11</w:t>
      </w:r>
    </w:p>
    <w:p w:rsidRPr="009C0126" w:rsidR="00E839F8" w:rsidP="00A06DF1" w:rsidRDefault="00E839F8" w14:paraId="347473C1" w14:textId="77777777"/>
    <w:p w:rsidRPr="009C0126" w:rsidR="00E839F8" w:rsidP="00A06DF1" w:rsidRDefault="00E839F8" w14:paraId="728991BF" w14:textId="77777777">
      <w:r w:rsidRPr="009C0126">
        <w:t>When appropriate, visitors such as the school nurse may be involved in the delivery of sex and relationship education, particularly in Key Stage 2.</w:t>
      </w:r>
    </w:p>
    <w:p w:rsidRPr="009C0126" w:rsidR="00E839F8" w:rsidP="00A06DF1" w:rsidRDefault="00E839F8" w14:paraId="22A9360A" w14:textId="77777777"/>
    <w:p w:rsidRPr="00A06DF1" w:rsidR="00E839F8" w:rsidP="00A06DF1" w:rsidRDefault="00D01026" w14:paraId="508AD59B" w14:textId="0BA5C659">
      <w:pPr>
        <w:rPr>
          <w:b/>
        </w:rPr>
      </w:pPr>
      <w:r w:rsidRPr="00A06DF1">
        <w:rPr>
          <w:b/>
        </w:rPr>
        <w:t>Inclusion</w:t>
      </w:r>
    </w:p>
    <w:p w:rsidRPr="009C0126" w:rsidR="00E839F8" w:rsidP="00A06DF1" w:rsidRDefault="00E839F8" w14:paraId="79316915" w14:textId="77777777">
      <w:r w:rsidRPr="009C0126">
        <w:t>Teaching and resources will be differentiated as appropriate to address the needs of these children in order for them to have full access to the content of sex and relationship education.</w:t>
      </w:r>
    </w:p>
    <w:p w:rsidRPr="009C0126" w:rsidR="00C56D6B" w:rsidP="00833060" w:rsidRDefault="00C56D6B" w14:paraId="0AA32135" w14:textId="77777777">
      <w:pPr>
        <w:ind w:left="546"/>
        <w:jc w:val="both"/>
        <w:rPr>
          <w:rFonts w:asciiTheme="minorHAnsi" w:hAnsiTheme="minorHAnsi"/>
          <w:sz w:val="22"/>
          <w:szCs w:val="22"/>
        </w:rPr>
      </w:pPr>
    </w:p>
    <w:p w:rsidRPr="009C0126" w:rsidR="00FB1E85" w:rsidP="00833060" w:rsidRDefault="00FB1E85" w14:paraId="10FDB69B" w14:textId="70784B37">
      <w:pPr>
        <w:jc w:val="both"/>
        <w:rPr>
          <w:rFonts w:asciiTheme="minorHAnsi" w:hAnsiTheme="minorHAnsi"/>
          <w:b/>
          <w:color w:val="212950"/>
          <w:sz w:val="22"/>
          <w:szCs w:val="22"/>
        </w:rPr>
      </w:pPr>
      <w:r w:rsidRPr="009C0126">
        <w:rPr>
          <w:rFonts w:asciiTheme="minorHAnsi" w:hAnsiTheme="minorHAnsi"/>
          <w:b/>
          <w:color w:val="212950"/>
          <w:sz w:val="22"/>
          <w:szCs w:val="22"/>
        </w:rPr>
        <w:t xml:space="preserve">ORGANISATION OF </w:t>
      </w:r>
      <w:r w:rsidRPr="009C0126" w:rsidR="00805790">
        <w:rPr>
          <w:rFonts w:asciiTheme="minorHAnsi" w:hAnsiTheme="minorHAnsi"/>
          <w:b/>
          <w:color w:val="212950"/>
          <w:sz w:val="22"/>
          <w:szCs w:val="22"/>
        </w:rPr>
        <w:t>S</w:t>
      </w:r>
      <w:r w:rsidRPr="009C0126">
        <w:rPr>
          <w:rFonts w:asciiTheme="minorHAnsi" w:hAnsiTheme="minorHAnsi"/>
          <w:b/>
          <w:color w:val="212950"/>
          <w:sz w:val="22"/>
          <w:szCs w:val="22"/>
        </w:rPr>
        <w:t xml:space="preserve">RE </w:t>
      </w:r>
    </w:p>
    <w:p w:rsidRPr="009C0126" w:rsidR="00FB1E85" w:rsidP="00833060" w:rsidRDefault="00FB1E85" w14:paraId="70531D51"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43232" behindDoc="0" locked="0" layoutInCell="1" allowOverlap="1" wp14:anchorId="3F98916E" wp14:editId="701002CC">
                <wp:simplePos x="0" y="0"/>
                <wp:positionH relativeFrom="margin">
                  <wp:align>center</wp:align>
                </wp:positionH>
                <wp:positionV relativeFrom="paragraph">
                  <wp:posOffset>20955</wp:posOffset>
                </wp:positionV>
                <wp:extent cx="6629400" cy="0"/>
                <wp:effectExtent l="38100" t="38100" r="76200" b="9525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715A8BD1">
              <v:line id="Straight Connector 41" style="position:absolute;z-index:251743232;visibility:visible;mso-wrap-style:square;mso-wrap-distance-left:9pt;mso-wrap-distance-top:0;mso-wrap-distance-right:9pt;mso-wrap-distance-bottom:0;mso-position-horizontal:center;mso-position-horizontal-relative:margin;mso-position-vertical:absolute;mso-position-vertical-relative:text" o:spid="_x0000_s1026" strokecolor="#4f81bd [3204]" strokeweight="2pt" from="0,1.65pt" to="522pt,1.65pt" w14:anchorId="1F2D1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">
                <v:shadow on="t" color="black" opacity="24903f" offset="0,.55556mm" origin=",.5"/>
                <w10:wrap anchorx="margin"/>
              </v:line>
            </w:pict>
          </mc:Fallback>
        </mc:AlternateContent>
      </w:r>
    </w:p>
    <w:p w:rsidRPr="009C0126" w:rsidR="009C5F0E" w:rsidP="00A06DF1" w:rsidRDefault="009C5F0E" w14:paraId="1D22BC8B" w14:textId="6CD91366">
      <w:r w:rsidRPr="009C0126">
        <w:t>The Sex and Relationships Education Programme (SRE) is organised by the designated school leader for SRE.</w:t>
      </w:r>
    </w:p>
    <w:p w:rsidRPr="009C0126" w:rsidR="00C56D6B" w:rsidP="00833060" w:rsidRDefault="00C56D6B" w14:paraId="4F17EA3F" w14:textId="41561064">
      <w:pPr>
        <w:jc w:val="both"/>
        <w:rPr>
          <w:rFonts w:asciiTheme="minorHAnsi" w:hAnsiTheme="minorHAnsi"/>
          <w:i/>
          <w:sz w:val="22"/>
          <w:szCs w:val="22"/>
        </w:rPr>
      </w:pPr>
    </w:p>
    <w:p w:rsidRPr="009C0126" w:rsidR="008C787D" w:rsidP="00833060" w:rsidRDefault="008C787D" w14:paraId="115AC715" w14:textId="33D91533">
      <w:pPr>
        <w:jc w:val="both"/>
        <w:rPr>
          <w:rFonts w:asciiTheme="minorHAnsi" w:hAnsiTheme="minorHAnsi"/>
          <w:i/>
          <w:sz w:val="22"/>
          <w:szCs w:val="22"/>
        </w:rPr>
      </w:pPr>
    </w:p>
    <w:tbl>
      <w:tblPr>
        <w:tblStyle w:val="TableGrid"/>
        <w:tblW w:w="0" w:type="auto"/>
        <w:tblLook w:val="04A0" w:firstRow="1" w:lastRow="0" w:firstColumn="1" w:lastColumn="0" w:noHBand="0" w:noVBand="1"/>
      </w:tblPr>
      <w:tblGrid>
        <w:gridCol w:w="1469"/>
        <w:gridCol w:w="1466"/>
        <w:gridCol w:w="1476"/>
        <w:gridCol w:w="1476"/>
        <w:gridCol w:w="1485"/>
        <w:gridCol w:w="1460"/>
        <w:gridCol w:w="1618"/>
      </w:tblGrid>
      <w:tr w:rsidRPr="009C0126" w:rsidR="0069189F" w:rsidTr="008C787D" w14:paraId="55A55D6B" w14:textId="77777777">
        <w:tc>
          <w:tcPr>
            <w:tcW w:w="1492" w:type="dxa"/>
          </w:tcPr>
          <w:p w:rsidRPr="009C0126" w:rsidR="008C787D" w:rsidP="00A06DF1" w:rsidRDefault="008C787D" w14:paraId="53F26BD1" w14:textId="3C5250EB">
            <w:r w:rsidRPr="009C0126">
              <w:t>Reception</w:t>
            </w:r>
          </w:p>
        </w:tc>
        <w:tc>
          <w:tcPr>
            <w:tcW w:w="1493" w:type="dxa"/>
          </w:tcPr>
          <w:p w:rsidRPr="009C0126" w:rsidR="008C787D" w:rsidP="00A06DF1" w:rsidRDefault="008C787D" w14:paraId="161F0EAA" w14:textId="20CC73FF">
            <w:r w:rsidRPr="009C0126">
              <w:t>YR1</w:t>
            </w:r>
          </w:p>
        </w:tc>
        <w:tc>
          <w:tcPr>
            <w:tcW w:w="1493" w:type="dxa"/>
          </w:tcPr>
          <w:p w:rsidRPr="009C0126" w:rsidR="008C787D" w:rsidP="00A06DF1" w:rsidRDefault="008C787D" w14:paraId="40824C26" w14:textId="501768D7">
            <w:r w:rsidRPr="009C0126">
              <w:t>YR2</w:t>
            </w:r>
          </w:p>
        </w:tc>
        <w:tc>
          <w:tcPr>
            <w:tcW w:w="1493" w:type="dxa"/>
          </w:tcPr>
          <w:p w:rsidRPr="009C0126" w:rsidR="008C787D" w:rsidP="00A06DF1" w:rsidRDefault="008C787D" w14:paraId="61B03714" w14:textId="50D9FEFE">
            <w:r w:rsidRPr="009C0126">
              <w:t>YR3</w:t>
            </w:r>
          </w:p>
        </w:tc>
        <w:tc>
          <w:tcPr>
            <w:tcW w:w="1493" w:type="dxa"/>
          </w:tcPr>
          <w:p w:rsidRPr="009C0126" w:rsidR="008C787D" w:rsidP="00A06DF1" w:rsidRDefault="008C787D" w14:paraId="403DDBF9" w14:textId="7D8A8B08">
            <w:r w:rsidRPr="009C0126">
              <w:t>YR4</w:t>
            </w:r>
          </w:p>
        </w:tc>
        <w:tc>
          <w:tcPr>
            <w:tcW w:w="1493" w:type="dxa"/>
          </w:tcPr>
          <w:p w:rsidRPr="009C0126" w:rsidR="008C787D" w:rsidP="00A06DF1" w:rsidRDefault="008C787D" w14:paraId="202CB3E7" w14:textId="4E041797">
            <w:r w:rsidRPr="009C0126">
              <w:t>YR5</w:t>
            </w:r>
          </w:p>
        </w:tc>
        <w:tc>
          <w:tcPr>
            <w:tcW w:w="1493" w:type="dxa"/>
          </w:tcPr>
          <w:p w:rsidRPr="009C0126" w:rsidR="008C787D" w:rsidP="00A06DF1" w:rsidRDefault="008C787D" w14:paraId="6DFE7397" w14:textId="6C5CD9A8">
            <w:r w:rsidRPr="009C0126">
              <w:t>YR6</w:t>
            </w:r>
          </w:p>
        </w:tc>
      </w:tr>
      <w:tr w:rsidRPr="009C0126" w:rsidR="0069189F" w:rsidTr="008C787D" w14:paraId="273DEADC" w14:textId="77777777">
        <w:tc>
          <w:tcPr>
            <w:tcW w:w="1492" w:type="dxa"/>
          </w:tcPr>
          <w:p w:rsidRPr="009C0126" w:rsidR="008C787D" w:rsidP="00A06DF1" w:rsidRDefault="008C787D" w14:paraId="43FDAB8F" w14:textId="5CD8F135">
            <w:r w:rsidRPr="009C0126">
              <w:t>Our day</w:t>
            </w:r>
          </w:p>
        </w:tc>
        <w:tc>
          <w:tcPr>
            <w:tcW w:w="1493" w:type="dxa"/>
          </w:tcPr>
          <w:p w:rsidRPr="009C0126" w:rsidR="008C787D" w:rsidP="00A06DF1" w:rsidRDefault="008C787D" w14:paraId="75AB770B" w14:textId="40E9A0E2">
            <w:r w:rsidRPr="009C0126">
              <w:t>Keeping clean</w:t>
            </w:r>
          </w:p>
        </w:tc>
        <w:tc>
          <w:tcPr>
            <w:tcW w:w="1493" w:type="dxa"/>
          </w:tcPr>
          <w:p w:rsidRPr="009C0126" w:rsidR="008C787D" w:rsidP="00A06DF1" w:rsidRDefault="008C787D" w14:paraId="4E02E8FE" w14:textId="49F1232E">
            <w:r w:rsidRPr="009C0126">
              <w:t>Differences boys and girls</w:t>
            </w:r>
          </w:p>
        </w:tc>
        <w:tc>
          <w:tcPr>
            <w:tcW w:w="1493" w:type="dxa"/>
          </w:tcPr>
          <w:p w:rsidRPr="009C0126" w:rsidR="008C787D" w:rsidP="00A06DF1" w:rsidRDefault="008C787D" w14:paraId="60B125D3" w14:textId="62CA29F3">
            <w:r w:rsidRPr="009C0126">
              <w:t>Differences male and female</w:t>
            </w:r>
          </w:p>
        </w:tc>
        <w:tc>
          <w:tcPr>
            <w:tcW w:w="1493" w:type="dxa"/>
          </w:tcPr>
          <w:p w:rsidRPr="009C0126" w:rsidR="008C787D" w:rsidP="00A06DF1" w:rsidRDefault="008C787D" w14:paraId="0704E96C" w14:textId="72F78BCD">
            <w:r w:rsidRPr="009C0126">
              <w:t>Growing and changing</w:t>
            </w:r>
          </w:p>
        </w:tc>
        <w:tc>
          <w:tcPr>
            <w:tcW w:w="1493" w:type="dxa"/>
          </w:tcPr>
          <w:p w:rsidRPr="009C0126" w:rsidR="008C787D" w:rsidP="00A06DF1" w:rsidRDefault="008C787D" w14:paraId="627B7893" w14:textId="77B9A9FB">
            <w:r w:rsidRPr="009C0126">
              <w:t>Puberty</w:t>
            </w:r>
          </w:p>
        </w:tc>
        <w:tc>
          <w:tcPr>
            <w:tcW w:w="1493" w:type="dxa"/>
          </w:tcPr>
          <w:p w:rsidRPr="009C0126" w:rsidR="008C787D" w:rsidP="00A06DF1" w:rsidRDefault="0069189F" w14:paraId="35CD7CEA" w14:textId="4F062FBD">
            <w:r w:rsidRPr="009C0126">
              <w:t>Puberty and reproduction</w:t>
            </w:r>
          </w:p>
        </w:tc>
      </w:tr>
      <w:tr w:rsidRPr="009C0126" w:rsidR="0069189F" w:rsidTr="008C787D" w14:paraId="42AB7B3F" w14:textId="77777777">
        <w:tc>
          <w:tcPr>
            <w:tcW w:w="1492" w:type="dxa"/>
          </w:tcPr>
          <w:p w:rsidRPr="009C0126" w:rsidR="008C787D" w:rsidP="00A06DF1" w:rsidRDefault="008C787D" w14:paraId="0D67C933" w14:textId="12662701">
            <w:r w:rsidRPr="009C0126">
              <w:t>Keeping ourselves clean</w:t>
            </w:r>
          </w:p>
        </w:tc>
        <w:tc>
          <w:tcPr>
            <w:tcW w:w="1493" w:type="dxa"/>
          </w:tcPr>
          <w:p w:rsidRPr="009C0126" w:rsidR="008C787D" w:rsidP="00A06DF1" w:rsidRDefault="008C787D" w14:paraId="619E63BF" w14:textId="16548A8E">
            <w:r w:rsidRPr="009C0126">
              <w:t>Growing and changing</w:t>
            </w:r>
          </w:p>
        </w:tc>
        <w:tc>
          <w:tcPr>
            <w:tcW w:w="1493" w:type="dxa"/>
          </w:tcPr>
          <w:p w:rsidRPr="009C0126" w:rsidR="008C787D" w:rsidP="00A06DF1" w:rsidRDefault="008C787D" w14:paraId="14657566" w14:textId="35B15E36">
            <w:r w:rsidRPr="009C0126">
              <w:t>Differences male and female</w:t>
            </w:r>
          </w:p>
        </w:tc>
        <w:tc>
          <w:tcPr>
            <w:tcW w:w="1493" w:type="dxa"/>
          </w:tcPr>
          <w:p w:rsidRPr="009C0126" w:rsidR="008C787D" w:rsidP="00A06DF1" w:rsidRDefault="008C787D" w14:paraId="135589D2" w14:textId="159A8E58">
            <w:r w:rsidRPr="009C0126">
              <w:t>Personal space</w:t>
            </w:r>
          </w:p>
        </w:tc>
        <w:tc>
          <w:tcPr>
            <w:tcW w:w="1493" w:type="dxa"/>
          </w:tcPr>
          <w:p w:rsidRPr="009C0126" w:rsidR="008C787D" w:rsidP="00A06DF1" w:rsidRDefault="008C787D" w14:paraId="539506DE" w14:textId="094FA070">
            <w:r w:rsidRPr="009C0126">
              <w:t>What is puberty?</w:t>
            </w:r>
          </w:p>
        </w:tc>
        <w:tc>
          <w:tcPr>
            <w:tcW w:w="1493" w:type="dxa"/>
          </w:tcPr>
          <w:p w:rsidRPr="009C0126" w:rsidR="008C787D" w:rsidP="00A06DF1" w:rsidRDefault="0069189F" w14:paraId="17355ABA" w14:textId="69BC1225">
            <w:r w:rsidRPr="009C0126">
              <w:t>Male and female changes</w:t>
            </w:r>
          </w:p>
        </w:tc>
        <w:tc>
          <w:tcPr>
            <w:tcW w:w="1493" w:type="dxa"/>
          </w:tcPr>
          <w:p w:rsidRPr="009C0126" w:rsidR="008C787D" w:rsidP="00A06DF1" w:rsidRDefault="0069189F" w14:paraId="74E65082" w14:textId="6B7F2DA6">
            <w:r w:rsidRPr="009C0126">
              <w:t>Relationships</w:t>
            </w:r>
          </w:p>
        </w:tc>
      </w:tr>
      <w:tr w:rsidRPr="009C0126" w:rsidR="0069189F" w:rsidTr="008C787D" w14:paraId="281EE491" w14:textId="77777777">
        <w:tc>
          <w:tcPr>
            <w:tcW w:w="1492" w:type="dxa"/>
          </w:tcPr>
          <w:p w:rsidRPr="009C0126" w:rsidR="008C787D" w:rsidP="00A06DF1" w:rsidRDefault="008C787D" w14:paraId="47A3E8A4" w14:textId="6DFB9D0C">
            <w:r w:rsidRPr="009C0126">
              <w:t>Families</w:t>
            </w:r>
          </w:p>
        </w:tc>
        <w:tc>
          <w:tcPr>
            <w:tcW w:w="1493" w:type="dxa"/>
          </w:tcPr>
          <w:p w:rsidRPr="009C0126" w:rsidR="008C787D" w:rsidP="00A06DF1" w:rsidRDefault="008C787D" w14:paraId="7620C3BA" w14:textId="2D815169">
            <w:r w:rsidRPr="009C0126">
              <w:t xml:space="preserve">Families </w:t>
            </w:r>
          </w:p>
        </w:tc>
        <w:tc>
          <w:tcPr>
            <w:tcW w:w="1493" w:type="dxa"/>
          </w:tcPr>
          <w:p w:rsidRPr="009C0126" w:rsidR="008C787D" w:rsidP="00A06DF1" w:rsidRDefault="008C787D" w14:paraId="6201A2D7" w14:textId="4BAA445B">
            <w:r w:rsidRPr="009C0126">
              <w:t>Body parts</w:t>
            </w:r>
          </w:p>
        </w:tc>
        <w:tc>
          <w:tcPr>
            <w:tcW w:w="1493" w:type="dxa"/>
          </w:tcPr>
          <w:p w:rsidRPr="009C0126" w:rsidR="008C787D" w:rsidP="00A06DF1" w:rsidRDefault="008C787D" w14:paraId="73D0FE13" w14:textId="0E97549B">
            <w:r w:rsidRPr="009C0126">
              <w:t>Family differences</w:t>
            </w:r>
          </w:p>
        </w:tc>
        <w:tc>
          <w:tcPr>
            <w:tcW w:w="1493" w:type="dxa"/>
          </w:tcPr>
          <w:p w:rsidRPr="009C0126" w:rsidR="008C787D" w:rsidP="00A06DF1" w:rsidRDefault="008C787D" w14:paraId="33B0154A" w14:textId="18ECDE65">
            <w:r w:rsidRPr="009C0126">
              <w:t>Changes and reproduction</w:t>
            </w:r>
          </w:p>
        </w:tc>
        <w:tc>
          <w:tcPr>
            <w:tcW w:w="1493" w:type="dxa"/>
          </w:tcPr>
          <w:p w:rsidRPr="009C0126" w:rsidR="008C787D" w:rsidP="00A06DF1" w:rsidRDefault="0069189F" w14:paraId="052D916D" w14:textId="75886DE2">
            <w:r w:rsidRPr="009C0126">
              <w:t>Puberty and hygiene</w:t>
            </w:r>
          </w:p>
        </w:tc>
        <w:tc>
          <w:tcPr>
            <w:tcW w:w="1493" w:type="dxa"/>
          </w:tcPr>
          <w:p w:rsidRPr="009C0126" w:rsidR="008C787D" w:rsidP="00A06DF1" w:rsidRDefault="0069189F" w14:paraId="4030B866" w14:textId="09A02AE4">
            <w:r w:rsidRPr="009C0126">
              <w:t>Conception and pregnancy</w:t>
            </w:r>
          </w:p>
        </w:tc>
      </w:tr>
      <w:tr w:rsidRPr="009C0126" w:rsidR="0069189F" w:rsidTr="008C787D" w14:paraId="0308F656" w14:textId="77777777">
        <w:tc>
          <w:tcPr>
            <w:tcW w:w="1492" w:type="dxa"/>
          </w:tcPr>
          <w:p w:rsidRPr="009C0126" w:rsidR="0069189F" w:rsidP="00A06DF1" w:rsidRDefault="0069189F" w14:paraId="40F4E8B4" w14:textId="77777777"/>
        </w:tc>
        <w:tc>
          <w:tcPr>
            <w:tcW w:w="1493" w:type="dxa"/>
          </w:tcPr>
          <w:p w:rsidRPr="009C0126" w:rsidR="0069189F" w:rsidP="00A06DF1" w:rsidRDefault="0069189F" w14:paraId="0E901BFB" w14:textId="77777777"/>
        </w:tc>
        <w:tc>
          <w:tcPr>
            <w:tcW w:w="1493" w:type="dxa"/>
          </w:tcPr>
          <w:p w:rsidRPr="009C0126" w:rsidR="0069189F" w:rsidP="00A06DF1" w:rsidRDefault="0069189F" w14:paraId="498E36D0" w14:textId="77777777"/>
        </w:tc>
        <w:tc>
          <w:tcPr>
            <w:tcW w:w="1493" w:type="dxa"/>
          </w:tcPr>
          <w:p w:rsidRPr="009C0126" w:rsidR="0069189F" w:rsidP="00A06DF1" w:rsidRDefault="0069189F" w14:paraId="6FD9A01A" w14:textId="77777777"/>
        </w:tc>
        <w:tc>
          <w:tcPr>
            <w:tcW w:w="1493" w:type="dxa"/>
          </w:tcPr>
          <w:p w:rsidRPr="009C0126" w:rsidR="0069189F" w:rsidP="00A06DF1" w:rsidRDefault="0069189F" w14:paraId="0ADFFDC9" w14:textId="77777777"/>
        </w:tc>
        <w:tc>
          <w:tcPr>
            <w:tcW w:w="1493" w:type="dxa"/>
          </w:tcPr>
          <w:p w:rsidRPr="009C0126" w:rsidR="0069189F" w:rsidP="00A06DF1" w:rsidRDefault="0069189F" w14:paraId="4E17B0B4" w14:textId="77777777"/>
        </w:tc>
        <w:tc>
          <w:tcPr>
            <w:tcW w:w="1493" w:type="dxa"/>
          </w:tcPr>
          <w:p w:rsidRPr="009C0126" w:rsidR="0069189F" w:rsidP="00A06DF1" w:rsidRDefault="0069189F" w14:paraId="7DE2DB6E" w14:textId="75153E46">
            <w:r w:rsidRPr="009C0126">
              <w:t>Communicating in relationships</w:t>
            </w:r>
          </w:p>
        </w:tc>
      </w:tr>
    </w:tbl>
    <w:p w:rsidRPr="009C0126" w:rsidR="00AD724A" w:rsidP="00833060" w:rsidRDefault="00AD724A" w14:paraId="24994D1F" w14:textId="65550AB3">
      <w:pPr>
        <w:jc w:val="both"/>
        <w:rPr>
          <w:rFonts w:asciiTheme="minorHAnsi" w:hAnsiTheme="minorHAnsi"/>
          <w:b/>
          <w:sz w:val="22"/>
          <w:szCs w:val="22"/>
        </w:rPr>
      </w:pPr>
    </w:p>
    <w:p w:rsidRPr="009C0126" w:rsidR="00FB1E85" w:rsidP="00833060" w:rsidRDefault="00FB1E85" w14:paraId="19CAF2C9" w14:textId="44A58939">
      <w:pPr>
        <w:jc w:val="both"/>
        <w:rPr>
          <w:rFonts w:asciiTheme="minorHAnsi" w:hAnsiTheme="minorHAnsi"/>
          <w:b/>
          <w:color w:val="212950"/>
          <w:sz w:val="22"/>
          <w:szCs w:val="22"/>
        </w:rPr>
      </w:pPr>
      <w:r w:rsidRPr="009C0126">
        <w:rPr>
          <w:rFonts w:asciiTheme="minorHAnsi" w:hAnsiTheme="minorHAnsi"/>
          <w:b/>
          <w:color w:val="212950"/>
          <w:sz w:val="22"/>
          <w:szCs w:val="22"/>
        </w:rPr>
        <w:t>ASSESSMENT AND RECORDING</w:t>
      </w:r>
    </w:p>
    <w:p w:rsidRPr="009C0126" w:rsidR="00FB1E85" w:rsidP="00833060" w:rsidRDefault="00FB1E85" w14:paraId="19D0C63D"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45280" behindDoc="0" locked="0" layoutInCell="1" allowOverlap="1" wp14:anchorId="7951D4FE" wp14:editId="0A9826E5">
                <wp:simplePos x="0" y="0"/>
                <wp:positionH relativeFrom="margin">
                  <wp:align>center</wp:align>
                </wp:positionH>
                <wp:positionV relativeFrom="paragraph">
                  <wp:posOffset>20955</wp:posOffset>
                </wp:positionV>
                <wp:extent cx="6629400" cy="0"/>
                <wp:effectExtent l="38100" t="38100" r="76200" b="9525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6B137BB0">
              <v:line id="Straight Connector 43" style="position:absolute;z-index:251745280;visibility:visible;mso-wrap-style:square;mso-wrap-distance-left:9pt;mso-wrap-distance-top:0;mso-wrap-distance-right:9pt;mso-wrap-distance-bottom:0;mso-position-horizontal:center;mso-position-horizontal-relative:margin;mso-position-vertical:absolute;mso-position-vertical-relative:text" o:spid="_x0000_s1026" strokecolor="#4f81bd [3204]" strokeweight="2pt" from="0,1.65pt" to="522pt,1.65pt" w14:anchorId="6CCD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">
                <v:shadow on="t" color="black" opacity="24903f" offset="0,.55556mm" origin=",.5"/>
                <w10:wrap anchorx="margin"/>
              </v:line>
            </w:pict>
          </mc:Fallback>
        </mc:AlternateContent>
      </w:r>
    </w:p>
    <w:p w:rsidRPr="009C0126" w:rsidR="00C56D6B" w:rsidP="00A06DF1" w:rsidRDefault="00C56D6B" w14:paraId="7138F68C" w14:textId="2F4CC854">
      <w:r w:rsidRPr="009C0126">
        <w:t xml:space="preserve">In </w:t>
      </w:r>
      <w:r w:rsidRPr="009C0126" w:rsidR="00805790">
        <w:t>Science, as a core subject the teacher makes termly assessments against the year group expectations. W</w:t>
      </w:r>
      <w:r w:rsidRPr="009C0126">
        <w:t>e provide annual reports based on the assessment of children’s learning.  Reports provided a br</w:t>
      </w:r>
      <w:r w:rsidRPr="009C0126" w:rsidR="00FB1E85">
        <w:t>ief summary of the work covered</w:t>
      </w:r>
      <w:r w:rsidRPr="009C0126">
        <w:t xml:space="preserve">, a summary of the standards achieved and how the child can improve their learning. We also recognise that some of the most important learning in </w:t>
      </w:r>
      <w:r w:rsidRPr="009C0126" w:rsidR="00805790">
        <w:t>S</w:t>
      </w:r>
      <w:r w:rsidRPr="009C0126">
        <w:t xml:space="preserve">RE </w:t>
      </w:r>
      <w:r w:rsidRPr="009C0126">
        <w:rPr>
          <w:i/>
        </w:rPr>
        <w:t xml:space="preserve">(e.g. how </w:t>
      </w:r>
      <w:r w:rsidRPr="009C0126" w:rsidR="00805790">
        <w:rPr>
          <w:i/>
        </w:rPr>
        <w:t>S</w:t>
      </w:r>
      <w:r w:rsidRPr="009C0126">
        <w:rPr>
          <w:i/>
        </w:rPr>
        <w:t xml:space="preserve">RE contributes to </w:t>
      </w:r>
      <w:r w:rsidRPr="009C0126" w:rsidR="00805790">
        <w:rPr>
          <w:i/>
        </w:rPr>
        <w:t>social and moral</w:t>
      </w:r>
      <w:r w:rsidRPr="009C0126">
        <w:rPr>
          <w:i/>
        </w:rPr>
        <w:t xml:space="preserve"> development) </w:t>
      </w:r>
      <w:r w:rsidRPr="009C0126">
        <w:t xml:space="preserve">cannot be formally assessed.  </w:t>
      </w:r>
    </w:p>
    <w:p w:rsidRPr="009C0126" w:rsidR="00BA0602" w:rsidP="00833060" w:rsidRDefault="00BA0602" w14:paraId="16D9B674" w14:textId="70A66783">
      <w:pPr>
        <w:jc w:val="both"/>
        <w:rPr>
          <w:rFonts w:asciiTheme="minorHAnsi" w:hAnsiTheme="minorHAnsi"/>
          <w:sz w:val="22"/>
          <w:szCs w:val="22"/>
        </w:rPr>
      </w:pPr>
    </w:p>
    <w:p w:rsidRPr="009C0126" w:rsidR="001C07BC" w:rsidP="00833060" w:rsidRDefault="001C07BC" w14:paraId="7F1584DC" w14:textId="77777777">
      <w:pPr>
        <w:jc w:val="both"/>
        <w:rPr>
          <w:rFonts w:asciiTheme="minorHAnsi" w:hAnsiTheme="minorHAnsi"/>
          <w:b/>
          <w:color w:val="212950"/>
          <w:sz w:val="22"/>
          <w:szCs w:val="22"/>
        </w:rPr>
      </w:pPr>
    </w:p>
    <w:p w:rsidRPr="009C0126" w:rsidR="001C07BC" w:rsidP="00833060" w:rsidRDefault="001C07BC" w14:paraId="55E8A9A5" w14:textId="77777777">
      <w:pPr>
        <w:jc w:val="both"/>
        <w:rPr>
          <w:rFonts w:asciiTheme="minorHAnsi" w:hAnsiTheme="minorHAnsi"/>
          <w:b/>
          <w:color w:val="212950"/>
          <w:sz w:val="22"/>
          <w:szCs w:val="22"/>
        </w:rPr>
      </w:pPr>
    </w:p>
    <w:p w:rsidRPr="009C0126" w:rsidR="00BA0602" w:rsidP="00833060" w:rsidRDefault="00BA0602" w14:paraId="7C339116" w14:textId="7A81856D">
      <w:pPr>
        <w:jc w:val="both"/>
        <w:rPr>
          <w:rFonts w:asciiTheme="minorHAnsi" w:hAnsiTheme="minorHAnsi"/>
          <w:b/>
          <w:color w:val="212950"/>
          <w:sz w:val="22"/>
          <w:szCs w:val="22"/>
        </w:rPr>
      </w:pPr>
      <w:r w:rsidRPr="009C0126">
        <w:rPr>
          <w:rFonts w:asciiTheme="minorHAnsi" w:hAnsiTheme="minorHAnsi"/>
          <w:b/>
          <w:color w:val="212950"/>
          <w:sz w:val="22"/>
          <w:szCs w:val="22"/>
        </w:rPr>
        <w:t>ROLES AND RESPONSIBILTIES</w:t>
      </w:r>
    </w:p>
    <w:p w:rsidRPr="009C0126" w:rsidR="00BA0602" w:rsidP="00833060" w:rsidRDefault="00BA0602" w14:paraId="06BB0E2B" w14:textId="37905EE2">
      <w:pPr>
        <w:jc w:val="both"/>
        <w:rPr>
          <w:rFonts w:asciiTheme="minorHAnsi" w:hAnsiTheme="minorHAnsi"/>
          <w:b/>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84192" behindDoc="0" locked="0" layoutInCell="1" allowOverlap="1" wp14:anchorId="3894E7D5" wp14:editId="7B24A0D9">
                <wp:simplePos x="0" y="0"/>
                <wp:positionH relativeFrom="margin">
                  <wp:posOffset>0</wp:posOffset>
                </wp:positionH>
                <wp:positionV relativeFrom="paragraph">
                  <wp:posOffset>24765</wp:posOffset>
                </wp:positionV>
                <wp:extent cx="6629400" cy="0"/>
                <wp:effectExtent l="38100" t="38100" r="76200" b="95250"/>
                <wp:wrapNone/>
                <wp:docPr id="10" name="Straight Connector 10"/>
                <wp:cNvGraphicFramePr/>
                <a:graphic xmlns:a="http://schemas.openxmlformats.org/drawingml/2006/main">
                  <a:graphicData uri="http://schemas.microsoft.com/office/word/2010/wordprocessingShape">
                    <wps:wsp>
                      <wps:cNvCnPr/>
                      <wps:spPr>
                        <a:xfrm>
                          <a:off x="0" y="0"/>
                          <a:ext cx="6629400" cy="0"/>
                        </a:xfrm>
                        <a:prstGeom prst="line">
                          <a:avLst/>
                        </a:prstGeom>
                        <a:noFill/>
                        <a:ln w="25400" cap="flat" cmpd="sng" algn="ctr">
                          <a:solidFill>
                            <a:schemeClr val="accent1"/>
                          </a:solidFill>
                          <a:prstDash val="solid"/>
                        </a:ln>
                        <a:effectLst>
                          <a:outerShdw blurRad="40000" dist="20000" dir="5400000" rotWithShape="0">
                            <a:srgbClr val="000000">
                              <a:alpha val="38000"/>
                            </a:srgbClr>
                          </a:outerShdw>
                        </a:effectLst>
                      </wps:spPr>
                      <wps:bodyPr/>
                    </wps:wsp>
                  </a:graphicData>
                </a:graphic>
              </wp:anchor>
            </w:drawing>
          </mc:Choice>
          <mc:Fallback>
            <w:pict w14:anchorId="3AD26DCD">
              <v:line id="Straight Connector 10" style="position:absolute;z-index:251784192;visibility:visible;mso-wrap-style:square;mso-wrap-distance-left:9pt;mso-wrap-distance-top:0;mso-wrap-distance-right:9pt;mso-wrap-distance-bottom:0;mso-position-horizontal:absolute;mso-position-horizontal-relative:margin;mso-position-vertical:absolute;mso-position-vertical-relative:text" o:spid="_x0000_s1026" strokecolor="#4f81bd [3204]" strokeweight="2pt" from="0,1.95pt" to="522pt,1.95pt" w14:anchorId="5B6B2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">
                <v:shadow on="t" color="black" opacity="24903f" offset="0,.55556mm" origin=",.5"/>
                <w10:wrap anchorx="margin"/>
              </v:line>
            </w:pict>
          </mc:Fallback>
        </mc:AlternateContent>
      </w:r>
    </w:p>
    <w:p w:rsidRPr="00A06DF1" w:rsidR="001B69AA" w:rsidP="00A06DF1" w:rsidRDefault="001B69AA" w14:paraId="2CF6BE80" w14:textId="67162014">
      <w:pPr>
        <w:rPr>
          <w:b/>
        </w:rPr>
      </w:pPr>
      <w:r w:rsidRPr="00A06DF1">
        <w:rPr>
          <w:b/>
        </w:rPr>
        <w:t xml:space="preserve">The governing body </w:t>
      </w:r>
    </w:p>
    <w:p w:rsidRPr="009C0126" w:rsidR="00BA0602" w:rsidP="00A06DF1" w:rsidRDefault="00BA0602" w14:paraId="424885D6" w14:textId="1886C540">
      <w:pPr>
        <w:rPr>
          <w:color w:val="F15F22"/>
        </w:rPr>
      </w:pPr>
      <w:r w:rsidR="7AC463D8">
        <w:rPr/>
        <w:t xml:space="preserve">The governing board will hold the headteacher to account for the implementation of this policy. </w:t>
      </w:r>
    </w:p>
    <w:p w:rsidRPr="009C0126" w:rsidR="001B69AA" w:rsidP="00A06DF1" w:rsidRDefault="001B69AA" w14:paraId="00C8EC39" w14:textId="77777777"/>
    <w:p w:rsidRPr="00A06DF1" w:rsidR="00BA0602" w:rsidP="00A06DF1" w:rsidRDefault="00BA0602" w14:paraId="734333A9" w14:textId="1552F577">
      <w:pPr>
        <w:rPr>
          <w:b/>
        </w:rPr>
      </w:pPr>
      <w:r w:rsidRPr="00A06DF1">
        <w:rPr>
          <w:b/>
        </w:rPr>
        <w:t>The headteacher</w:t>
      </w:r>
    </w:p>
    <w:p w:rsidRPr="009C0126" w:rsidR="00BA0602" w:rsidP="00A06DF1" w:rsidRDefault="00BA0602" w14:paraId="7421E130" w14:textId="5A582F44">
      <w:r w:rsidRPr="009C0126">
        <w:t xml:space="preserve">The headteacher is responsible for ensuring that SRE is taught consistently across the school, and for managing requests to withdraw pupils from </w:t>
      </w:r>
      <w:r w:rsidRPr="009C0126" w:rsidR="001B69AA">
        <w:t xml:space="preserve">non-statutory </w:t>
      </w:r>
      <w:r w:rsidRPr="009C0126">
        <w:t>components of SRE (see section 7).</w:t>
      </w:r>
    </w:p>
    <w:p w:rsidRPr="009C0126" w:rsidR="001B69AA" w:rsidP="00833060" w:rsidRDefault="001B69AA" w14:paraId="30AD4A52" w14:textId="77777777">
      <w:pPr>
        <w:jc w:val="both"/>
        <w:rPr>
          <w:rFonts w:eastAsia="Times New Roman" w:asciiTheme="minorHAnsi" w:hAnsiTheme="minorHAnsi"/>
          <w:sz w:val="22"/>
          <w:szCs w:val="22"/>
        </w:rPr>
      </w:pPr>
    </w:p>
    <w:p w:rsidRPr="00A06DF1" w:rsidR="00BA0602" w:rsidP="00A06DF1" w:rsidRDefault="00BA0602" w14:paraId="52C8E5F3" w14:textId="4ED4E90B">
      <w:pPr>
        <w:rPr>
          <w:b/>
        </w:rPr>
      </w:pPr>
      <w:r w:rsidRPr="00A06DF1">
        <w:rPr>
          <w:b/>
        </w:rPr>
        <w:lastRenderedPageBreak/>
        <w:t>Staff</w:t>
      </w:r>
    </w:p>
    <w:p w:rsidRPr="00A06DF1" w:rsidR="00BA0602" w:rsidP="00A06DF1" w:rsidRDefault="00BA0602" w14:paraId="002A6A55" w14:textId="77777777">
      <w:r w:rsidRPr="00A06DF1">
        <w:t>Staff are responsible for:</w:t>
      </w:r>
    </w:p>
    <w:p w:rsidRPr="00A06DF1" w:rsidR="00BA0602" w:rsidP="00A06DF1" w:rsidRDefault="00BA0602" w14:paraId="763DE431" w14:textId="77777777">
      <w:pPr>
        <w:pStyle w:val="ListParagraph"/>
        <w:numPr>
          <w:ilvl w:val="0"/>
          <w:numId w:val="26"/>
        </w:numPr>
        <w:rPr>
          <w:rFonts w:eastAsia="Calibri"/>
        </w:rPr>
      </w:pPr>
      <w:r w:rsidRPr="00A06DF1">
        <w:rPr>
          <w:rFonts w:eastAsia="Calibri"/>
        </w:rPr>
        <w:t>Delivering SRE in a sensitive way</w:t>
      </w:r>
    </w:p>
    <w:p w:rsidRPr="00A06DF1" w:rsidR="00BA0602" w:rsidP="00A06DF1" w:rsidRDefault="00BA0602" w14:paraId="3F68172D" w14:textId="77777777">
      <w:pPr>
        <w:pStyle w:val="ListParagraph"/>
        <w:numPr>
          <w:ilvl w:val="0"/>
          <w:numId w:val="26"/>
        </w:numPr>
        <w:rPr>
          <w:rFonts w:eastAsia="Calibri"/>
        </w:rPr>
      </w:pPr>
      <w:r w:rsidRPr="00A06DF1">
        <w:rPr>
          <w:rFonts w:eastAsia="Calibri"/>
        </w:rPr>
        <w:t>Modelling positive attitudes to SRE</w:t>
      </w:r>
    </w:p>
    <w:p w:rsidRPr="00A06DF1" w:rsidR="00BA0602" w:rsidP="00A06DF1" w:rsidRDefault="00BA0602" w14:paraId="174DE674" w14:textId="77777777">
      <w:pPr>
        <w:pStyle w:val="ListParagraph"/>
        <w:numPr>
          <w:ilvl w:val="0"/>
          <w:numId w:val="26"/>
        </w:numPr>
        <w:rPr>
          <w:rFonts w:eastAsia="Calibri"/>
        </w:rPr>
      </w:pPr>
      <w:r w:rsidRPr="00A06DF1">
        <w:rPr>
          <w:rFonts w:eastAsia="Calibri"/>
        </w:rPr>
        <w:t>Monitoring progress</w:t>
      </w:r>
    </w:p>
    <w:p w:rsidRPr="00A06DF1" w:rsidR="00BA0602" w:rsidP="00A06DF1" w:rsidRDefault="00BA0602" w14:paraId="228EA019" w14:textId="77777777">
      <w:pPr>
        <w:pStyle w:val="ListParagraph"/>
        <w:numPr>
          <w:ilvl w:val="0"/>
          <w:numId w:val="26"/>
        </w:numPr>
        <w:rPr>
          <w:rFonts w:eastAsia="Calibri"/>
        </w:rPr>
      </w:pPr>
      <w:r w:rsidRPr="00A06DF1">
        <w:rPr>
          <w:rFonts w:eastAsia="Calibri"/>
        </w:rPr>
        <w:t>Responding to the needs of individual pupils</w:t>
      </w:r>
    </w:p>
    <w:p w:rsidRPr="00A06DF1" w:rsidR="00BA0602" w:rsidP="00A06DF1" w:rsidRDefault="00BA0602" w14:paraId="54A09C26" w14:textId="769FE236">
      <w:pPr>
        <w:pStyle w:val="ListParagraph"/>
        <w:numPr>
          <w:ilvl w:val="0"/>
          <w:numId w:val="26"/>
        </w:numPr>
        <w:rPr>
          <w:rFonts w:eastAsia="Calibri"/>
        </w:rPr>
      </w:pPr>
      <w:r w:rsidRPr="00A06DF1">
        <w:rPr>
          <w:rFonts w:eastAsia="Calibri"/>
        </w:rPr>
        <w:t xml:space="preserve">Responding appropriately to pupils whose parents wish them to be withdrawn from the </w:t>
      </w:r>
      <w:r w:rsidRPr="009C0126">
        <w:t>non-statutory</w:t>
      </w:r>
      <w:r w:rsidRPr="009C0126" w:rsidR="001B69AA">
        <w:t xml:space="preserve"> </w:t>
      </w:r>
      <w:r w:rsidRPr="009C0126">
        <w:t xml:space="preserve">components </w:t>
      </w:r>
      <w:r w:rsidRPr="00A06DF1">
        <w:rPr>
          <w:rFonts w:eastAsia="Calibri"/>
        </w:rPr>
        <w:t>of SRE</w:t>
      </w:r>
    </w:p>
    <w:p w:rsidRPr="009C0126" w:rsidR="00BA0602" w:rsidP="00A06DF1" w:rsidRDefault="00BA0602" w14:paraId="30933912" w14:textId="00616DCA">
      <w:r w:rsidRPr="009C0126">
        <w:t>Staff do not have the right to opt out of teaching SRE. Staff who have concerns about teaching SRE are encouraged to discuss this with the headteacher.</w:t>
      </w:r>
    </w:p>
    <w:p w:rsidRPr="009C0126" w:rsidR="001B69AA" w:rsidP="00833060" w:rsidRDefault="001B69AA" w14:paraId="34BD8ABE" w14:textId="77777777">
      <w:pPr>
        <w:pStyle w:val="ListParagraph"/>
        <w:ind w:left="0"/>
        <w:jc w:val="both"/>
        <w:rPr>
          <w:rFonts w:eastAsia="Calibri" w:asciiTheme="minorHAnsi" w:hAnsiTheme="minorHAnsi"/>
          <w:sz w:val="22"/>
          <w:szCs w:val="22"/>
        </w:rPr>
      </w:pPr>
    </w:p>
    <w:p w:rsidRPr="00A06DF1" w:rsidR="00BA0602" w:rsidP="00A06DF1" w:rsidRDefault="00BA0602" w14:paraId="1B012429" w14:textId="137B761D">
      <w:pPr>
        <w:rPr>
          <w:rFonts w:asciiTheme="minorHAnsi" w:hAnsiTheme="minorHAnsi"/>
          <w:b/>
          <w:sz w:val="22"/>
          <w:szCs w:val="22"/>
        </w:rPr>
      </w:pPr>
      <w:r w:rsidRPr="00A06DF1">
        <w:rPr>
          <w:rFonts w:asciiTheme="minorHAnsi" w:hAnsiTheme="minorHAnsi"/>
          <w:b/>
          <w:sz w:val="22"/>
          <w:szCs w:val="22"/>
        </w:rPr>
        <w:t>P</w:t>
      </w:r>
      <w:r w:rsidRPr="00A06DF1">
        <w:rPr>
          <w:b/>
        </w:rPr>
        <w:t>upils</w:t>
      </w:r>
    </w:p>
    <w:p w:rsidRPr="009C0126" w:rsidR="00BA0602" w:rsidP="00A06DF1" w:rsidRDefault="00BA0602" w14:paraId="60A5A1AA" w14:textId="312F8DF8">
      <w:pPr>
        <w:rPr>
          <w:rFonts w:eastAsia="Calibri"/>
        </w:rPr>
      </w:pPr>
      <w:r w:rsidRPr="009C0126">
        <w:rPr>
          <w:lang w:val="en-US"/>
        </w:rPr>
        <w:t>Pupils are expected to engage fully in SRE and, when discussing issues related to SRE, treat others with respect and sensitivity.</w:t>
      </w:r>
    </w:p>
    <w:p w:rsidRPr="009C0126" w:rsidR="009C5F0E" w:rsidP="00833060" w:rsidRDefault="009C5F0E" w14:paraId="4D423B76" w14:textId="77777777">
      <w:pPr>
        <w:jc w:val="both"/>
        <w:rPr>
          <w:rFonts w:asciiTheme="minorHAnsi" w:hAnsiTheme="minorHAnsi"/>
          <w:sz w:val="22"/>
          <w:szCs w:val="22"/>
        </w:rPr>
      </w:pPr>
    </w:p>
    <w:p w:rsidRPr="009C0126" w:rsidR="009C5F0E" w:rsidP="00833060" w:rsidRDefault="009C5F0E" w14:paraId="11496911" w14:textId="2CC8AF1E">
      <w:pPr>
        <w:jc w:val="both"/>
        <w:rPr>
          <w:rFonts w:asciiTheme="minorHAnsi" w:hAnsiTheme="minorHAnsi"/>
          <w:b/>
          <w:color w:val="212950"/>
          <w:sz w:val="22"/>
          <w:szCs w:val="22"/>
        </w:rPr>
      </w:pPr>
      <w:r w:rsidRPr="009C0126">
        <w:rPr>
          <w:rFonts w:asciiTheme="minorHAnsi" w:hAnsiTheme="minorHAnsi"/>
          <w:b/>
          <w:color w:val="212950"/>
          <w:sz w:val="22"/>
          <w:szCs w:val="22"/>
        </w:rPr>
        <w:t>CONSULTING WITH PARENTS</w:t>
      </w:r>
    </w:p>
    <w:p w:rsidRPr="009C0126" w:rsidR="009C5F0E" w:rsidP="00833060" w:rsidRDefault="009C5F0E" w14:paraId="48506C25"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57568" behindDoc="0" locked="0" layoutInCell="1" allowOverlap="1" wp14:anchorId="5051AAE8" wp14:editId="46063B3B">
                <wp:simplePos x="0" y="0"/>
                <wp:positionH relativeFrom="margin">
                  <wp:align>center</wp:align>
                </wp:positionH>
                <wp:positionV relativeFrom="paragraph">
                  <wp:posOffset>20955</wp:posOffset>
                </wp:positionV>
                <wp:extent cx="66294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28276968">
              <v:line id="Straight Connector 3" style="position:absolute;z-index:251757568;visibility:visible;mso-wrap-style:square;mso-wrap-distance-left:9pt;mso-wrap-distance-top:0;mso-wrap-distance-right:9pt;mso-wrap-distance-bottom:0;mso-position-horizontal:center;mso-position-horizontal-relative:margin;mso-position-vertical:absolute;mso-position-vertical-relative:text" o:spid="_x0000_s1026" strokecolor="#4f81bd [3204]" strokeweight="2pt" from="0,1.65pt" to="522pt,1.65pt" w14:anchorId="0D8ED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">
                <v:shadow on="t" color="black" opacity="24903f" offset="0,.55556mm" origin=",.5"/>
                <w10:wrap anchorx="margin"/>
              </v:line>
            </w:pict>
          </mc:Fallback>
        </mc:AlternateContent>
      </w:r>
    </w:p>
    <w:p w:rsidRPr="009C0126" w:rsidR="009C5F0E" w:rsidP="00A06DF1" w:rsidRDefault="009C5F0E" w14:paraId="6155E64E" w14:textId="7CB76AC7">
      <w:r w:rsidRPr="009C0126">
        <w:t>Materials that will be used in the school’s SRE Programme can be seen by parents in school on request to the designated teacher with responsibility for coordinating sex and relationship education.</w:t>
      </w:r>
    </w:p>
    <w:p w:rsidRPr="009C0126" w:rsidR="009C5F0E" w:rsidP="00A06DF1" w:rsidRDefault="009C5F0E" w14:paraId="2388521A" w14:textId="77777777"/>
    <w:p w:rsidRPr="009C0126" w:rsidR="009C5F0E" w:rsidP="00A06DF1" w:rsidRDefault="009C5F0E" w14:paraId="2D1C094F" w14:textId="6331C7C6">
      <w:r w:rsidRPr="009C0126">
        <w:t>The school informs parents when aspects of the sex and relationship programme are taught and provides opportunities for parents to discuss the content of the lessons and to view the videos and resources being used.</w:t>
      </w:r>
    </w:p>
    <w:p w:rsidRPr="009C0126" w:rsidR="009C5F0E" w:rsidP="00A06DF1" w:rsidRDefault="009C5F0E" w14:paraId="07C9ECF2" w14:textId="77777777"/>
    <w:p w:rsidRPr="009C0126" w:rsidR="009C5F0E" w:rsidP="00A06DF1" w:rsidRDefault="009C5F0E" w14:paraId="00EFF9A9" w14:textId="05D16F71">
      <w:r w:rsidRPr="009C0126">
        <w:t>Parents have the right to withdraw their children from those aspects of sex and relationship education not included in the National Curriculum Science Orders - alternative work will be set.</w:t>
      </w:r>
    </w:p>
    <w:p w:rsidRPr="009C0126" w:rsidR="00C56D6B" w:rsidP="00A06DF1" w:rsidRDefault="00C56D6B" w14:paraId="31573E3D" w14:textId="77777777"/>
    <w:p w:rsidRPr="009C0126" w:rsidR="00FB1E85" w:rsidP="00833060" w:rsidRDefault="00FB1E85" w14:paraId="5F24A2B4" w14:textId="02FFD269">
      <w:pPr>
        <w:jc w:val="both"/>
        <w:rPr>
          <w:rFonts w:asciiTheme="minorHAnsi" w:hAnsiTheme="minorHAnsi"/>
          <w:b/>
          <w:color w:val="212950"/>
          <w:sz w:val="22"/>
          <w:szCs w:val="22"/>
        </w:rPr>
      </w:pPr>
      <w:r w:rsidRPr="009C0126">
        <w:rPr>
          <w:rFonts w:asciiTheme="minorHAnsi" w:hAnsiTheme="minorHAnsi"/>
          <w:b/>
          <w:color w:val="212950"/>
          <w:sz w:val="22"/>
          <w:szCs w:val="22"/>
        </w:rPr>
        <w:t>RIGHTS OF WITHDRAWAL</w:t>
      </w:r>
    </w:p>
    <w:p w:rsidRPr="009C0126" w:rsidR="00FB1E85" w:rsidP="00833060" w:rsidRDefault="00FB1E85" w14:paraId="1B82AEE1"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47328" behindDoc="0" locked="0" layoutInCell="1" allowOverlap="1" wp14:anchorId="7F7BBF42" wp14:editId="21D1C178">
                <wp:simplePos x="0" y="0"/>
                <wp:positionH relativeFrom="margin">
                  <wp:align>center</wp:align>
                </wp:positionH>
                <wp:positionV relativeFrom="paragraph">
                  <wp:posOffset>20955</wp:posOffset>
                </wp:positionV>
                <wp:extent cx="6629400" cy="0"/>
                <wp:effectExtent l="38100" t="38100" r="76200" b="95250"/>
                <wp:wrapNone/>
                <wp:docPr id="44" name="Straight Connector 4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5B1BC454">
              <v:line id="Straight Connector 44" style="position:absolute;z-index:251747328;visibility:visible;mso-wrap-style:square;mso-wrap-distance-left:9pt;mso-wrap-distance-top:0;mso-wrap-distance-right:9pt;mso-wrap-distance-bottom:0;mso-position-horizontal:center;mso-position-horizontal-relative:margin;mso-position-vertical:absolute;mso-position-vertical-relative:text" o:spid="_x0000_s1026" strokecolor="#4f81bd [3204]" strokeweight="2pt" from="0,1.65pt" to="522pt,1.65pt" w14:anchorId="67F82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">
                <v:shadow on="t" color="black" opacity="24903f" offset="0,.55556mm" origin=",.5"/>
                <w10:wrap anchorx="margin"/>
              </v:line>
            </w:pict>
          </mc:Fallback>
        </mc:AlternateContent>
      </w:r>
    </w:p>
    <w:p w:rsidRPr="009C0126" w:rsidR="00C56D6B" w:rsidP="00A06DF1" w:rsidRDefault="00C56D6B" w14:paraId="75D896DC" w14:textId="58FC8632">
      <w:r w:rsidR="7AC463D8">
        <w:rPr/>
        <w:t>We firmly believe that SRE is an important subject in children’s learning.  We fully recognise the legal right of parents to withdraw their children from those aspects of sex and relationship education not included in the National Curriculum Science Orders. Following the consultation process, we would encourage parents to contact the Hea</w:t>
      </w:r>
      <w:r w:rsidR="7AC463D8">
        <w:rPr/>
        <w:t>dteacher</w:t>
      </w:r>
      <w:r w:rsidR="7AC463D8">
        <w:rPr/>
        <w:t xml:space="preserve"> if they have any concerns about the SRE provision and practice at the school.</w:t>
      </w:r>
    </w:p>
    <w:p w:rsidRPr="009C0126" w:rsidR="009C5F0E" w:rsidP="00A06DF1" w:rsidRDefault="009C5F0E" w14:paraId="099B2C35" w14:textId="77777777"/>
    <w:p w:rsidRPr="009C0126" w:rsidR="00475061" w:rsidP="00833060" w:rsidRDefault="00475061" w14:paraId="3C7ABB75" w14:textId="77777777">
      <w:pPr>
        <w:jc w:val="both"/>
        <w:rPr>
          <w:rFonts w:asciiTheme="minorHAnsi" w:hAnsiTheme="minorHAnsi"/>
          <w:b/>
          <w:color w:val="212950"/>
          <w:sz w:val="22"/>
          <w:szCs w:val="22"/>
        </w:rPr>
      </w:pPr>
    </w:p>
    <w:p w:rsidRPr="009C0126" w:rsidR="00E839F8" w:rsidP="00833060" w:rsidRDefault="00E839F8" w14:paraId="5150F42E" w14:textId="5FB4F729">
      <w:pPr>
        <w:jc w:val="both"/>
        <w:rPr>
          <w:rFonts w:asciiTheme="minorHAnsi" w:hAnsiTheme="minorHAnsi"/>
          <w:b/>
          <w:color w:val="212950"/>
          <w:sz w:val="22"/>
          <w:szCs w:val="22"/>
        </w:rPr>
      </w:pPr>
      <w:r w:rsidRPr="009C0126">
        <w:rPr>
          <w:rFonts w:asciiTheme="minorHAnsi" w:hAnsiTheme="minorHAnsi"/>
          <w:b/>
          <w:color w:val="212950"/>
          <w:sz w:val="22"/>
          <w:szCs w:val="22"/>
        </w:rPr>
        <w:t>CHILD PROTECTION / CONFIDENTIALITY</w:t>
      </w:r>
    </w:p>
    <w:p w:rsidRPr="009C0126" w:rsidR="00E839F8" w:rsidP="00833060" w:rsidRDefault="00E839F8" w14:paraId="29B4773B"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61664" behindDoc="0" locked="0" layoutInCell="1" allowOverlap="1" wp14:anchorId="0B4EE934" wp14:editId="6D553067">
                <wp:simplePos x="0" y="0"/>
                <wp:positionH relativeFrom="margin">
                  <wp:align>center</wp:align>
                </wp:positionH>
                <wp:positionV relativeFrom="paragraph">
                  <wp:posOffset>20955</wp:posOffset>
                </wp:positionV>
                <wp:extent cx="66294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EA772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5BDB16CD">
              <v:line id="Straight Connector 4" style="position:absolute;z-index:251761664;visibility:visible;mso-wrap-style:square;mso-wrap-distance-left:9pt;mso-wrap-distance-top:0;mso-wrap-distance-right:9pt;mso-wrap-distance-bottom:0;mso-position-horizontal:center;mso-position-horizontal-relative:margin;mso-position-vertical:absolute;mso-position-vertical-relative:text" o:spid="_x0000_s1026" strokecolor="#ea7720" strokeweight="2pt" from="0,1.65pt" to="522pt,1.65pt" w14:anchorId="51C5C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">
                <v:shadow on="t" color="black" opacity="24903f" offset="0,.55556mm" origin=",.5"/>
                <w10:wrap anchorx="margin"/>
              </v:line>
            </w:pict>
          </mc:Fallback>
        </mc:AlternateContent>
      </w:r>
    </w:p>
    <w:p w:rsidRPr="009C0126" w:rsidR="000B63A8" w:rsidP="00A06DF1" w:rsidRDefault="000B63A8" w14:paraId="4E6FEC7F" w14:textId="496AA2CA">
      <w:r w:rsidRPr="009C0126">
        <w:t>Teachers need to be aware that effective sex and relationship education, which brings an understanding of what is and is not acceptable in a relationship, may lead to disclosure of a child protection issue.</w:t>
      </w:r>
    </w:p>
    <w:p w:rsidRPr="009C0126" w:rsidR="000B63A8" w:rsidP="00A06DF1" w:rsidRDefault="000B63A8" w14:paraId="1AF3FD7F" w14:textId="77777777"/>
    <w:p w:rsidRPr="009C0126" w:rsidR="000B63A8" w:rsidP="00A06DF1" w:rsidRDefault="000B63A8" w14:paraId="5660779D" w14:textId="57622F7B">
      <w:r w:rsidRPr="009C0126">
        <w:t>The staff member will inform the Head Teacher /Designated Child Protection person in line with the procedures for child protection.</w:t>
      </w:r>
    </w:p>
    <w:p w:rsidRPr="009C0126" w:rsidR="000B63A8" w:rsidP="00A06DF1" w:rsidRDefault="000B63A8" w14:paraId="3448837E" w14:textId="77777777"/>
    <w:p w:rsidRPr="009C0126" w:rsidR="00C56D6B" w:rsidP="00A06DF1" w:rsidRDefault="000B63A8" w14:paraId="7E5189EC" w14:textId="4DD9B6D9">
      <w:r w:rsidRPr="009C0126">
        <w:t>A member of staff cannot promise confidentiality if concerns exist.</w:t>
      </w:r>
    </w:p>
    <w:p w:rsidRPr="009C0126" w:rsidR="000B63A8" w:rsidP="00833060" w:rsidRDefault="000B63A8" w14:paraId="5CE93863" w14:textId="77777777">
      <w:pPr>
        <w:jc w:val="both"/>
        <w:rPr>
          <w:rFonts w:asciiTheme="minorHAnsi" w:hAnsiTheme="minorHAnsi"/>
          <w:sz w:val="22"/>
          <w:szCs w:val="22"/>
        </w:rPr>
      </w:pPr>
    </w:p>
    <w:p w:rsidRPr="009C0126" w:rsidR="00BA0602" w:rsidP="00833060" w:rsidRDefault="00BA0602" w14:paraId="23CB0481" w14:textId="77777777">
      <w:pPr>
        <w:jc w:val="both"/>
        <w:rPr>
          <w:rFonts w:asciiTheme="minorHAnsi" w:hAnsiTheme="minorHAnsi"/>
          <w:b/>
          <w:color w:val="212950"/>
          <w:sz w:val="22"/>
          <w:szCs w:val="22"/>
        </w:rPr>
      </w:pPr>
    </w:p>
    <w:p w:rsidRPr="009C0126" w:rsidR="00AD724A" w:rsidP="00833060" w:rsidRDefault="00AD724A" w14:paraId="0FECE5F5" w14:textId="14588AA1">
      <w:pPr>
        <w:jc w:val="both"/>
        <w:rPr>
          <w:rFonts w:asciiTheme="minorHAnsi" w:hAnsiTheme="minorHAnsi"/>
          <w:b/>
          <w:color w:val="212950"/>
          <w:sz w:val="22"/>
          <w:szCs w:val="22"/>
        </w:rPr>
      </w:pPr>
      <w:r w:rsidRPr="009C0126">
        <w:rPr>
          <w:rFonts w:asciiTheme="minorHAnsi" w:hAnsiTheme="minorHAnsi"/>
          <w:b/>
          <w:color w:val="212950"/>
          <w:sz w:val="22"/>
          <w:szCs w:val="22"/>
        </w:rPr>
        <w:t>MONITORING AND EVALUATION</w:t>
      </w:r>
    </w:p>
    <w:p w:rsidRPr="009C0126" w:rsidR="00AD724A" w:rsidP="00833060" w:rsidRDefault="00AD724A" w14:paraId="0E3EAAEB" w14:textId="77777777">
      <w:pPr>
        <w:jc w:val="both"/>
        <w:rPr>
          <w:rFonts w:asciiTheme="minorHAnsi" w:hAnsiTheme="minorHAnsi"/>
          <w:b/>
          <w:color w:val="212950"/>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55520" behindDoc="0" locked="0" layoutInCell="1" allowOverlap="1" wp14:anchorId="152FB4B8" wp14:editId="0544CF5E">
                <wp:simplePos x="0" y="0"/>
                <wp:positionH relativeFrom="margin">
                  <wp:align>center</wp:align>
                </wp:positionH>
                <wp:positionV relativeFrom="paragraph">
                  <wp:posOffset>20955</wp:posOffset>
                </wp:positionV>
                <wp:extent cx="66294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4B026469">
              <v:line id="Straight Connector 2" style="position:absolute;z-index:251755520;visibility:visible;mso-wrap-style:square;mso-wrap-distance-left:9pt;mso-wrap-distance-top:0;mso-wrap-distance-right:9pt;mso-wrap-distance-bottom:0;mso-position-horizontal:center;mso-position-horizontal-relative:margin;mso-position-vertical:absolute;mso-position-vertical-relative:text" o:spid="_x0000_s1026" strokecolor="#4f81bd [3204]" strokeweight="2pt" from="0,1.65pt" to="522pt,1.65pt" w14:anchorId="35B19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">
                <v:shadow on="t" color="black" opacity="24903f" offset="0,.55556mm" origin=",.5"/>
                <w10:wrap anchorx="margin"/>
              </v:line>
            </w:pict>
          </mc:Fallback>
        </mc:AlternateContent>
      </w:r>
    </w:p>
    <w:p w:rsidRPr="009C0126" w:rsidR="00AD724A" w:rsidP="00A06DF1" w:rsidRDefault="00AD724A" w14:paraId="72CF25E0" w14:textId="21274F81">
      <w:r w:rsidR="7AC463D8">
        <w:rPr/>
        <w:t>The Headteacher</w:t>
      </w:r>
      <w:r w:rsidR="7AC463D8">
        <w:rPr/>
        <w:t xml:space="preserve">, link governor and designated teacher with responsibility for SRE will monitor the implementation of this policy and identify areas for development and make recommendations to the Governors with regard to this policy. </w:t>
      </w:r>
    </w:p>
    <w:p w:rsidRPr="009C0126" w:rsidR="000B63A8" w:rsidP="00A06DF1" w:rsidRDefault="000B63A8" w14:paraId="254A58AC" w14:textId="76161E32"/>
    <w:p w:rsidRPr="009C0126" w:rsidR="00BF724C" w:rsidP="00A06DF1" w:rsidRDefault="00BF724C" w14:paraId="1098461E" w14:textId="3EA6EA7D">
      <w:r w:rsidRPr="009C0126">
        <w:t>The Governors will receive an annual report on the implementation of this policy from the school leadership team.</w:t>
      </w:r>
    </w:p>
    <w:p w:rsidRPr="009C0126" w:rsidR="000B63A8" w:rsidP="00833060" w:rsidRDefault="000B63A8" w14:paraId="7A250FF8" w14:textId="77777777">
      <w:pPr>
        <w:jc w:val="both"/>
        <w:rPr>
          <w:rFonts w:asciiTheme="minorHAnsi" w:hAnsiTheme="minorHAnsi"/>
          <w:sz w:val="22"/>
          <w:szCs w:val="22"/>
        </w:rPr>
      </w:pPr>
    </w:p>
    <w:p w:rsidRPr="009C0126" w:rsidR="000B63A8" w:rsidP="00833060" w:rsidRDefault="00944B15" w14:paraId="7AE28D68" w14:textId="2EABDCDF">
      <w:pPr>
        <w:jc w:val="both"/>
        <w:rPr>
          <w:rFonts w:asciiTheme="minorHAnsi" w:hAnsiTheme="minorHAnsi"/>
          <w:b/>
          <w:color w:val="212950"/>
          <w:sz w:val="22"/>
          <w:szCs w:val="22"/>
        </w:rPr>
      </w:pPr>
      <w:r w:rsidRPr="009C0126">
        <w:rPr>
          <w:rFonts w:asciiTheme="minorHAnsi" w:hAnsiTheme="minorHAnsi"/>
          <w:b/>
          <w:color w:val="212950"/>
          <w:sz w:val="22"/>
          <w:szCs w:val="22"/>
        </w:rPr>
        <w:t>TRAINING</w:t>
      </w:r>
    </w:p>
    <w:p w:rsidRPr="009C0126" w:rsidR="0002325E" w:rsidP="00833060" w:rsidRDefault="00023663" w14:paraId="1B66063A" w14:textId="2E762532">
      <w:pPr>
        <w:jc w:val="both"/>
        <w:rPr>
          <w:rFonts w:asciiTheme="minorHAnsi" w:hAnsiTheme="minorHAnsi"/>
          <w:sz w:val="22"/>
          <w:szCs w:val="22"/>
        </w:rPr>
      </w:pPr>
      <w:r w:rsidRPr="009C0126">
        <w:rPr>
          <w:rFonts w:asciiTheme="minorHAnsi" w:hAnsiTheme="minorHAnsi"/>
          <w:noProof/>
          <w:sz w:val="22"/>
          <w:szCs w:val="22"/>
          <w:lang w:eastAsia="en-GB"/>
        </w:rPr>
        <mc:AlternateContent>
          <mc:Choice Requires="wps">
            <w:drawing>
              <wp:anchor distT="0" distB="0" distL="114300" distR="114300" simplePos="0" relativeHeight="251776000" behindDoc="0" locked="0" layoutInCell="1" allowOverlap="1" wp14:anchorId="057DC93B" wp14:editId="6BA20CFD">
                <wp:simplePos x="0" y="0"/>
                <wp:positionH relativeFrom="margin">
                  <wp:posOffset>0</wp:posOffset>
                </wp:positionH>
                <wp:positionV relativeFrom="paragraph">
                  <wp:posOffset>25400</wp:posOffset>
                </wp:positionV>
                <wp:extent cx="6629400" cy="0"/>
                <wp:effectExtent l="38100" t="38100" r="76200" b="9525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noFill/>
                        <a:ln w="25400" cap="flat" cmpd="sng" algn="ctr">
                          <a:solidFill>
                            <a:schemeClr val="accent1"/>
                          </a:solidFill>
                          <a:prstDash val="solid"/>
                        </a:ln>
                        <a:effectLst>
                          <a:outerShdw blurRad="40000" dist="20000" dir="5400000" rotWithShape="0">
                            <a:srgbClr val="000000">
                              <a:alpha val="38000"/>
                            </a:srgbClr>
                          </a:outerShdw>
                        </a:effectLst>
                      </wps:spPr>
                      <wps:bodyPr/>
                    </wps:wsp>
                  </a:graphicData>
                </a:graphic>
              </wp:anchor>
            </w:drawing>
          </mc:Choice>
          <mc:Fallback>
            <w:pict w14:anchorId="230C50CC">
              <v:line id="Straight Connector 7" style="position:absolute;z-index:251776000;visibility:visible;mso-wrap-style:square;mso-wrap-distance-left:9pt;mso-wrap-distance-top:0;mso-wrap-distance-right:9pt;mso-wrap-distance-bottom:0;mso-position-horizontal:absolute;mso-position-horizontal-relative:margin;mso-position-vertical:absolute;mso-position-vertical-relative:text" o:spid="_x0000_s1026" strokecolor="#4f81bd [3204]" strokeweight="2pt" from="0,2pt" to="522pt,2pt" w14:anchorId="3F82A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">
                <v:shadow on="t" color="black" opacity="24903f" offset="0,.55556mm" origin=",.5"/>
                <w10:wrap anchorx="margin"/>
              </v:line>
            </w:pict>
          </mc:Fallback>
        </mc:AlternateContent>
      </w:r>
    </w:p>
    <w:p w:rsidRPr="009C0126" w:rsidR="0002325E" w:rsidP="00A06DF1" w:rsidRDefault="0002325E" w14:paraId="25B488AF" w14:textId="79D453B9">
      <w:pPr>
        <w:rPr>
          <w:rFonts w:eastAsia="Calibri" w:cs="Arial"/>
          <w:szCs w:val="20"/>
        </w:rPr>
      </w:pPr>
      <w:r w:rsidRPr="009C0126">
        <w:lastRenderedPageBreak/>
        <w:t xml:space="preserve">Staff are trained </w:t>
      </w:r>
      <w:r w:rsidR="00A06DF1">
        <w:t xml:space="preserve">through </w:t>
      </w:r>
      <w:r w:rsidRPr="009C0126">
        <w:t>our continuing professional development calendar.</w:t>
      </w:r>
      <w:r w:rsidR="00A06DF1">
        <w:t xml:space="preserve"> </w:t>
      </w:r>
      <w:r w:rsidRPr="009C0126">
        <w:rPr>
          <w:rFonts w:eastAsia="Calibri" w:cs="Arial"/>
          <w:szCs w:val="20"/>
        </w:rPr>
        <w:t xml:space="preserve">The headteacher will also invite visitors from outside the school, such as school nurses or sexual health professionals, to provide support and training to staff teaching SRE. </w:t>
      </w:r>
    </w:p>
    <w:p w:rsidRPr="009C0126" w:rsidR="0002325E" w:rsidP="00A06DF1" w:rsidRDefault="0002325E" w14:paraId="621DF579" w14:textId="77777777">
      <w:pPr>
        <w:rPr>
          <w:szCs w:val="22"/>
        </w:rPr>
      </w:pPr>
    </w:p>
    <w:sectPr w:rsidRPr="009C0126" w:rsidR="0002325E" w:rsidSect="00CF23A8">
      <w:footerReference w:type="default" r:id="rId18"/>
      <w:pgSz w:w="11900" w:h="16840" w:orient="portrait"/>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4B" w:rsidP="00D91384" w:rsidRDefault="00C1374B" w14:paraId="7C49970C" w14:textId="77777777">
      <w:r>
        <w:separator/>
      </w:r>
    </w:p>
  </w:endnote>
  <w:endnote w:type="continuationSeparator" w:id="0">
    <w:p w:rsidR="00C1374B" w:rsidP="00D91384" w:rsidRDefault="00C1374B" w14:paraId="31C2D7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F8" w:rsidRDefault="00E839F8" w14:paraId="7FCF55AD" w14:textId="7461C396">
    <w:pPr>
      <w:pStyle w:val="Footer"/>
    </w:pPr>
    <w:r>
      <w:rPr>
        <w:rStyle w:val="PageNumber"/>
      </w:rPr>
      <w:fldChar w:fldCharType="begin"/>
    </w:r>
    <w:r>
      <w:rPr>
        <w:rStyle w:val="PageNumber"/>
      </w:rPr>
      <w:instrText xml:space="preserve"> PAGE </w:instrText>
    </w:r>
    <w:r>
      <w:rPr>
        <w:rStyle w:val="PageNumber"/>
      </w:rPr>
      <w:fldChar w:fldCharType="separate"/>
    </w:r>
    <w:r w:rsidR="00CC443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4B" w:rsidP="00D91384" w:rsidRDefault="00C1374B" w14:paraId="7F84AF2A" w14:textId="77777777">
      <w:r>
        <w:separator/>
      </w:r>
    </w:p>
  </w:footnote>
  <w:footnote w:type="continuationSeparator" w:id="0">
    <w:p w:rsidR="00C1374B" w:rsidP="00D91384" w:rsidRDefault="00C1374B" w14:paraId="709B098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0C"/>
    <w:multiLevelType w:val="hybridMultilevel"/>
    <w:tmpl w:val="67908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8D7638"/>
    <w:multiLevelType w:val="hybridMultilevel"/>
    <w:tmpl w:val="21DEAC4E"/>
    <w:lvl w:ilvl="0" w:tplc="19CC18F8">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5A5D4E"/>
    <w:multiLevelType w:val="hybridMultilevel"/>
    <w:tmpl w:val="84263046"/>
    <w:lvl w:ilvl="0" w:tplc="19CC18F8">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EE0400"/>
    <w:multiLevelType w:val="hybridMultilevel"/>
    <w:tmpl w:val="6D303488"/>
    <w:lvl w:ilvl="0" w:tplc="19CC18F8">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D70249"/>
    <w:multiLevelType w:val="hybridMultilevel"/>
    <w:tmpl w:val="9D44C9F4"/>
    <w:lvl w:ilvl="0" w:tplc="19CC18F8">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F94B96"/>
    <w:multiLevelType w:val="hybridMultilevel"/>
    <w:tmpl w:val="05DAD7A8"/>
    <w:lvl w:ilvl="0" w:tplc="19CC18F8">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207F5F"/>
    <w:multiLevelType w:val="hybridMultilevel"/>
    <w:tmpl w:val="73D04D34"/>
    <w:lvl w:ilvl="0" w:tplc="19CC18F8">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764F1E"/>
    <w:multiLevelType w:val="hybridMultilevel"/>
    <w:tmpl w:val="0410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35FB7"/>
    <w:multiLevelType w:val="hybridMultilevel"/>
    <w:tmpl w:val="9900FB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88A4091"/>
    <w:multiLevelType w:val="hybridMultilevel"/>
    <w:tmpl w:val="860C0148"/>
    <w:lvl w:ilvl="0" w:tplc="19CC18F8">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08134C"/>
    <w:multiLevelType w:val="hybridMultilevel"/>
    <w:tmpl w:val="EECC921C"/>
    <w:lvl w:ilvl="0" w:tplc="19CC18F8">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D16FF0"/>
    <w:multiLevelType w:val="hybridMultilevel"/>
    <w:tmpl w:val="162883E0"/>
    <w:lvl w:ilvl="0" w:tplc="19CC18F8">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7280315"/>
    <w:multiLevelType w:val="hybridMultilevel"/>
    <w:tmpl w:val="C0284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906122"/>
    <w:multiLevelType w:val="hybridMultilevel"/>
    <w:tmpl w:val="3F8C4B84"/>
    <w:lvl w:ilvl="0" w:tplc="19CC18F8">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A421A60"/>
    <w:multiLevelType w:val="hybridMultilevel"/>
    <w:tmpl w:val="075A484E"/>
    <w:lvl w:ilvl="0" w:tplc="19CC18F8">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F8E4D72"/>
    <w:multiLevelType w:val="hybridMultilevel"/>
    <w:tmpl w:val="87BA8A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3151933"/>
    <w:multiLevelType w:val="hybridMultilevel"/>
    <w:tmpl w:val="F438B9B2"/>
    <w:lvl w:ilvl="0" w:tplc="19CC18F8">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914888"/>
    <w:multiLevelType w:val="hybridMultilevel"/>
    <w:tmpl w:val="83804B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7EC4AD0"/>
    <w:multiLevelType w:val="hybridMultilevel"/>
    <w:tmpl w:val="C4FA1D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95E3E86"/>
    <w:multiLevelType w:val="hybridMultilevel"/>
    <w:tmpl w:val="A5206122"/>
    <w:lvl w:ilvl="0" w:tplc="19CC18F8">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14D0F1F"/>
    <w:multiLevelType w:val="hybridMultilevel"/>
    <w:tmpl w:val="ABEA9AE6"/>
    <w:lvl w:ilvl="0" w:tplc="08090001">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79800FD"/>
    <w:multiLevelType w:val="hybridMultilevel"/>
    <w:tmpl w:val="28D25B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CC52262"/>
    <w:multiLevelType w:val="hybridMultilevel"/>
    <w:tmpl w:val="7AE410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623F87"/>
    <w:multiLevelType w:val="hybridMultilevel"/>
    <w:tmpl w:val="BDDE89B8"/>
    <w:lvl w:ilvl="0" w:tplc="19CC18F8">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5" w15:restartNumberingAfterBreak="0">
    <w:nsid w:val="7C5344DA"/>
    <w:multiLevelType w:val="hybridMultilevel"/>
    <w:tmpl w:val="34DEB98E"/>
    <w:lvl w:ilvl="0" w:tplc="19CC18F8">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25"/>
  </w:num>
  <w:num w:numId="2">
    <w:abstractNumId w:val="11"/>
  </w:num>
  <w:num w:numId="3">
    <w:abstractNumId w:val="9"/>
  </w:num>
  <w:num w:numId="4">
    <w:abstractNumId w:val="14"/>
  </w:num>
  <w:num w:numId="5">
    <w:abstractNumId w:val="6"/>
  </w:num>
  <w:num w:numId="6">
    <w:abstractNumId w:val="24"/>
  </w:num>
  <w:num w:numId="7">
    <w:abstractNumId w:val="22"/>
  </w:num>
  <w:num w:numId="8">
    <w:abstractNumId w:val="16"/>
  </w:num>
  <w:num w:numId="9">
    <w:abstractNumId w:val="23"/>
  </w:num>
  <w:num w:numId="10">
    <w:abstractNumId w:val="5"/>
  </w:num>
  <w:num w:numId="11">
    <w:abstractNumId w:val="13"/>
  </w:num>
  <w:num w:numId="12">
    <w:abstractNumId w:val="19"/>
  </w:num>
  <w:num w:numId="13">
    <w:abstractNumId w:val="1"/>
  </w:num>
  <w:num w:numId="14">
    <w:abstractNumId w:val="2"/>
  </w:num>
  <w:num w:numId="15">
    <w:abstractNumId w:val="10"/>
  </w:num>
  <w:num w:numId="16">
    <w:abstractNumId w:val="3"/>
  </w:num>
  <w:num w:numId="17">
    <w:abstractNumId w:val="4"/>
  </w:num>
  <w:num w:numId="18">
    <w:abstractNumId w:val="20"/>
  </w:num>
  <w:num w:numId="19">
    <w:abstractNumId w:val="15"/>
  </w:num>
  <w:num w:numId="20">
    <w:abstractNumId w:val="21"/>
  </w:num>
  <w:num w:numId="21">
    <w:abstractNumId w:val="17"/>
  </w:num>
  <w:num w:numId="22">
    <w:abstractNumId w:val="8"/>
  </w:num>
  <w:num w:numId="23">
    <w:abstractNumId w:val="7"/>
  </w:num>
  <w:num w:numId="24">
    <w:abstractNumId w:val="12"/>
  </w:num>
  <w:num w:numId="25">
    <w:abstractNumId w:val="0"/>
  </w:num>
  <w:num w:numId="26">
    <w:abstractNumId w:val="18"/>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EF"/>
    <w:rsid w:val="0002325E"/>
    <w:rsid w:val="00023663"/>
    <w:rsid w:val="00085AF9"/>
    <w:rsid w:val="000B63A8"/>
    <w:rsid w:val="000F7336"/>
    <w:rsid w:val="001579F9"/>
    <w:rsid w:val="00160B49"/>
    <w:rsid w:val="001A5240"/>
    <w:rsid w:val="001B69AA"/>
    <w:rsid w:val="001B6E5D"/>
    <w:rsid w:val="001C07BC"/>
    <w:rsid w:val="001E33AC"/>
    <w:rsid w:val="00206976"/>
    <w:rsid w:val="0026302E"/>
    <w:rsid w:val="0028505E"/>
    <w:rsid w:val="002C28C0"/>
    <w:rsid w:val="00324330"/>
    <w:rsid w:val="003A539D"/>
    <w:rsid w:val="0046502B"/>
    <w:rsid w:val="00475061"/>
    <w:rsid w:val="004B2877"/>
    <w:rsid w:val="00514C95"/>
    <w:rsid w:val="005346C8"/>
    <w:rsid w:val="00553730"/>
    <w:rsid w:val="00574C4A"/>
    <w:rsid w:val="00594800"/>
    <w:rsid w:val="005C1328"/>
    <w:rsid w:val="005C3089"/>
    <w:rsid w:val="005E59C6"/>
    <w:rsid w:val="00612EE8"/>
    <w:rsid w:val="0069189F"/>
    <w:rsid w:val="006C7EF6"/>
    <w:rsid w:val="006E1C82"/>
    <w:rsid w:val="00726B93"/>
    <w:rsid w:val="007828F8"/>
    <w:rsid w:val="007E4C0C"/>
    <w:rsid w:val="00805790"/>
    <w:rsid w:val="00827FD6"/>
    <w:rsid w:val="00833060"/>
    <w:rsid w:val="0084505E"/>
    <w:rsid w:val="008601DB"/>
    <w:rsid w:val="008B742B"/>
    <w:rsid w:val="008C082F"/>
    <w:rsid w:val="008C09A1"/>
    <w:rsid w:val="008C787D"/>
    <w:rsid w:val="008D0B6F"/>
    <w:rsid w:val="008E1F2D"/>
    <w:rsid w:val="00913A5A"/>
    <w:rsid w:val="00916B72"/>
    <w:rsid w:val="00944B15"/>
    <w:rsid w:val="00977FAA"/>
    <w:rsid w:val="009C0126"/>
    <w:rsid w:val="009C5F0E"/>
    <w:rsid w:val="009E51DB"/>
    <w:rsid w:val="00A05BB9"/>
    <w:rsid w:val="00A06DF1"/>
    <w:rsid w:val="00A46CDE"/>
    <w:rsid w:val="00A51341"/>
    <w:rsid w:val="00A814DE"/>
    <w:rsid w:val="00AC23E3"/>
    <w:rsid w:val="00AD724A"/>
    <w:rsid w:val="00AF6F56"/>
    <w:rsid w:val="00B03E7D"/>
    <w:rsid w:val="00B50E6C"/>
    <w:rsid w:val="00B9642B"/>
    <w:rsid w:val="00B97313"/>
    <w:rsid w:val="00BA0602"/>
    <w:rsid w:val="00BE06D6"/>
    <w:rsid w:val="00BF724C"/>
    <w:rsid w:val="00C13221"/>
    <w:rsid w:val="00C1374B"/>
    <w:rsid w:val="00C23F46"/>
    <w:rsid w:val="00C56D6B"/>
    <w:rsid w:val="00CB7311"/>
    <w:rsid w:val="00CC443C"/>
    <w:rsid w:val="00CE0B83"/>
    <w:rsid w:val="00CE4132"/>
    <w:rsid w:val="00CF23A8"/>
    <w:rsid w:val="00D01026"/>
    <w:rsid w:val="00D16421"/>
    <w:rsid w:val="00D4736A"/>
    <w:rsid w:val="00D50E96"/>
    <w:rsid w:val="00D536D4"/>
    <w:rsid w:val="00D669DE"/>
    <w:rsid w:val="00D87A0D"/>
    <w:rsid w:val="00D91384"/>
    <w:rsid w:val="00E00DEA"/>
    <w:rsid w:val="00E210CC"/>
    <w:rsid w:val="00E30FEF"/>
    <w:rsid w:val="00E4346D"/>
    <w:rsid w:val="00E75948"/>
    <w:rsid w:val="00E839F8"/>
    <w:rsid w:val="00E955C1"/>
    <w:rsid w:val="00EF174D"/>
    <w:rsid w:val="00F05DF5"/>
    <w:rsid w:val="00F0644D"/>
    <w:rsid w:val="00F17E73"/>
    <w:rsid w:val="00F252BB"/>
    <w:rsid w:val="00F5121B"/>
    <w:rsid w:val="00F649C7"/>
    <w:rsid w:val="00F70FC2"/>
    <w:rsid w:val="00F8037D"/>
    <w:rsid w:val="00FB1CCA"/>
    <w:rsid w:val="00FB1E85"/>
    <w:rsid w:val="7AC463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A0070"/>
  <w15:docId w15:val="{0765D6DF-7C0D-4362-BAFC-C978C0A25F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0126"/>
    <w:rPr>
      <w:rFonts w:ascii="Segoe UI" w:hAnsi="Segoe UI" w:eastAsia="MS ??" w:cs="Times New Roman"/>
      <w:sz w:val="20"/>
      <w:lang w:val="en-GB"/>
    </w:rPr>
  </w:style>
  <w:style w:type="paragraph" w:styleId="Heading1">
    <w:name w:val="heading 1"/>
    <w:basedOn w:val="Normal"/>
    <w:next w:val="MenuText"/>
    <w:link w:val="Heading1Char"/>
    <w:uiPriority w:val="9"/>
    <w:qFormat/>
    <w:rsid w:val="00F70FC2"/>
    <w:pPr>
      <w:keepNext/>
      <w:keepLines/>
      <w:spacing w:before="720" w:line="312" w:lineRule="auto"/>
      <w:contextualSpacing/>
      <w:outlineLvl w:val="0"/>
    </w:pPr>
    <w:rPr>
      <w:rFonts w:asciiTheme="majorHAnsi" w:hAnsiTheme="majorHAnsi" w:eastAsiaTheme="majorEastAsia" w:cstheme="majorBidi"/>
      <w:color w:val="548DD4" w:themeColor="text2" w:themeTint="99"/>
      <w:lang w:eastAsia="ja-JP"/>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30FEF"/>
    <w:rPr>
      <w:rFonts w:ascii="Lucida Grande" w:hAnsi="Lucida Grande" w:cs="Lucida Grande" w:eastAsiaTheme="minorEastAsia"/>
      <w:sz w:val="18"/>
      <w:szCs w:val="18"/>
    </w:rPr>
  </w:style>
  <w:style w:type="character" w:styleId="BalloonTextChar" w:customStyle="1">
    <w:name w:val="Balloon Text Char"/>
    <w:basedOn w:val="DefaultParagraphFont"/>
    <w:link w:val="BalloonText"/>
    <w:uiPriority w:val="99"/>
    <w:semiHidden/>
    <w:rsid w:val="00E30FEF"/>
    <w:rPr>
      <w:rFonts w:ascii="Lucida Grande" w:hAnsi="Lucida Grande" w:cs="Lucida Grande"/>
      <w:sz w:val="18"/>
      <w:szCs w:val="18"/>
      <w:lang w:val="en-GB"/>
    </w:rPr>
  </w:style>
  <w:style w:type="paragraph" w:styleId="Header">
    <w:name w:val="header"/>
    <w:basedOn w:val="Normal"/>
    <w:link w:val="HeaderChar"/>
    <w:uiPriority w:val="99"/>
    <w:unhideWhenUsed/>
    <w:rsid w:val="00D91384"/>
    <w:pPr>
      <w:tabs>
        <w:tab w:val="center" w:pos="4320"/>
        <w:tab w:val="right" w:pos="8640"/>
      </w:tabs>
    </w:pPr>
  </w:style>
  <w:style w:type="character" w:styleId="HeaderChar" w:customStyle="1">
    <w:name w:val="Header Char"/>
    <w:basedOn w:val="DefaultParagraphFont"/>
    <w:link w:val="Header"/>
    <w:uiPriority w:val="99"/>
    <w:rsid w:val="00D91384"/>
    <w:rPr>
      <w:rFonts w:ascii="Cambria" w:hAnsi="Cambria" w:eastAsia="MS ??" w:cs="Times New Roman"/>
    </w:rPr>
  </w:style>
  <w:style w:type="paragraph" w:styleId="Footer">
    <w:name w:val="footer"/>
    <w:basedOn w:val="Normal"/>
    <w:link w:val="FooterChar"/>
    <w:uiPriority w:val="99"/>
    <w:unhideWhenUsed/>
    <w:rsid w:val="00D91384"/>
    <w:pPr>
      <w:tabs>
        <w:tab w:val="center" w:pos="4320"/>
        <w:tab w:val="right" w:pos="8640"/>
      </w:tabs>
    </w:pPr>
  </w:style>
  <w:style w:type="character" w:styleId="FooterChar" w:customStyle="1">
    <w:name w:val="Footer Char"/>
    <w:basedOn w:val="DefaultParagraphFont"/>
    <w:link w:val="Footer"/>
    <w:uiPriority w:val="99"/>
    <w:rsid w:val="00D91384"/>
    <w:rPr>
      <w:rFonts w:ascii="Cambria" w:hAnsi="Cambria" w:eastAsia="MS ??" w:cs="Times New Roman"/>
    </w:rPr>
  </w:style>
  <w:style w:type="character" w:styleId="PageNumber">
    <w:name w:val="page number"/>
    <w:basedOn w:val="DefaultParagraphFont"/>
    <w:uiPriority w:val="99"/>
    <w:semiHidden/>
    <w:unhideWhenUsed/>
    <w:rsid w:val="00D91384"/>
  </w:style>
  <w:style w:type="paragraph" w:styleId="ListParagraph">
    <w:name w:val="List Paragraph"/>
    <w:basedOn w:val="Normal"/>
    <w:uiPriority w:val="34"/>
    <w:qFormat/>
    <w:rsid w:val="007828F8"/>
    <w:pPr>
      <w:ind w:left="720"/>
      <w:contextualSpacing/>
    </w:pPr>
  </w:style>
  <w:style w:type="paragraph" w:styleId="Default" w:customStyle="1">
    <w:name w:val="Default"/>
    <w:rsid w:val="0046502B"/>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C23F46"/>
    <w:pPr>
      <w:spacing w:before="100" w:beforeAutospacing="1" w:after="100" w:afterAutospacing="1"/>
    </w:pPr>
    <w:rPr>
      <w:rFonts w:ascii="Times" w:hAnsi="Times" w:eastAsiaTheme="minorEastAsia"/>
      <w:szCs w:val="20"/>
    </w:rPr>
  </w:style>
  <w:style w:type="character" w:styleId="Strong">
    <w:name w:val="Strong"/>
    <w:basedOn w:val="DefaultParagraphFont"/>
    <w:uiPriority w:val="22"/>
    <w:qFormat/>
    <w:rsid w:val="00C23F46"/>
    <w:rPr>
      <w:b/>
      <w:bCs/>
    </w:rPr>
  </w:style>
  <w:style w:type="character" w:styleId="Emphasis">
    <w:name w:val="Emphasis"/>
    <w:basedOn w:val="DefaultParagraphFont"/>
    <w:uiPriority w:val="20"/>
    <w:qFormat/>
    <w:rsid w:val="00C23F46"/>
    <w:rPr>
      <w:i/>
      <w:iCs/>
    </w:rPr>
  </w:style>
  <w:style w:type="character" w:styleId="apple-converted-space" w:customStyle="1">
    <w:name w:val="apple-converted-space"/>
    <w:basedOn w:val="DefaultParagraphFont"/>
    <w:rsid w:val="00C23F46"/>
  </w:style>
  <w:style w:type="character" w:styleId="Heading1Char" w:customStyle="1">
    <w:name w:val="Heading 1 Char"/>
    <w:basedOn w:val="DefaultParagraphFont"/>
    <w:link w:val="Heading1"/>
    <w:uiPriority w:val="9"/>
    <w:rsid w:val="00F70FC2"/>
    <w:rPr>
      <w:rFonts w:asciiTheme="majorHAnsi" w:hAnsiTheme="majorHAnsi" w:eastAsiaTheme="majorEastAsia" w:cstheme="majorBidi"/>
      <w:color w:val="548DD4" w:themeColor="text2" w:themeTint="99"/>
      <w:lang w:eastAsia="ja-JP"/>
    </w:rPr>
  </w:style>
  <w:style w:type="paragraph" w:styleId="NoSpacing">
    <w:name w:val="No Spacing"/>
    <w:uiPriority w:val="99"/>
    <w:qFormat/>
    <w:rsid w:val="00F70FC2"/>
    <w:rPr>
      <w:color w:val="548DD4" w:themeColor="text2" w:themeTint="99"/>
      <w:sz w:val="18"/>
      <w:szCs w:val="18"/>
      <w:lang w:eastAsia="ja-JP"/>
    </w:rPr>
  </w:style>
  <w:style w:type="paragraph" w:styleId="MenuText" w:customStyle="1">
    <w:name w:val="Menu Text"/>
    <w:basedOn w:val="Normal"/>
    <w:uiPriority w:val="1"/>
    <w:qFormat/>
    <w:rsid w:val="00F70FC2"/>
    <w:pPr>
      <w:spacing w:before="60" w:line="312" w:lineRule="auto"/>
    </w:pPr>
    <w:rPr>
      <w:rFonts w:asciiTheme="minorHAnsi" w:hAnsiTheme="minorHAnsi" w:eastAsiaTheme="minorEastAsia" w:cstheme="minorBidi"/>
      <w:color w:val="8DB3E2" w:themeColor="text2" w:themeTint="66"/>
      <w:sz w:val="18"/>
      <w:szCs w:val="18"/>
      <w:lang w:eastAsia="ja-JP"/>
    </w:rPr>
  </w:style>
  <w:style w:type="table" w:styleId="TableGrid">
    <w:name w:val="Table Grid"/>
    <w:basedOn w:val="TableNormal"/>
    <w:rsid w:val="00CE0B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02325E"/>
    <w:rPr>
      <w:rFonts w:ascii="Arial" w:hAnsi="Arial"/>
      <w:color w:val="0092CF"/>
      <w:sz w:val="20"/>
      <w:u w:val="single"/>
    </w:rPr>
  </w:style>
  <w:style w:type="paragraph" w:styleId="Caption1" w:customStyle="1">
    <w:name w:val="Caption 1"/>
    <w:basedOn w:val="Normal"/>
    <w:qFormat/>
    <w:rsid w:val="0002325E"/>
    <w:pPr>
      <w:spacing w:before="120" w:after="120"/>
    </w:pPr>
    <w:rPr>
      <w:rFonts w:ascii="Arial" w:hAnsi="Arial" w:eastAsia="MS Mincho"/>
      <w:i/>
      <w:color w:val="F15F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06180">
      <w:bodyDiv w:val="1"/>
      <w:marLeft w:val="0"/>
      <w:marRight w:val="0"/>
      <w:marTop w:val="0"/>
      <w:marBottom w:val="0"/>
      <w:divBdr>
        <w:top w:val="none" w:sz="0" w:space="0" w:color="auto"/>
        <w:left w:val="none" w:sz="0" w:space="0" w:color="auto"/>
        <w:bottom w:val="none" w:sz="0" w:space="0" w:color="auto"/>
        <w:right w:val="none" w:sz="0" w:space="0" w:color="auto"/>
      </w:divBdr>
    </w:div>
    <w:div w:id="1328362983">
      <w:bodyDiv w:val="1"/>
      <w:marLeft w:val="0"/>
      <w:marRight w:val="0"/>
      <w:marTop w:val="0"/>
      <w:marBottom w:val="0"/>
      <w:divBdr>
        <w:top w:val="none" w:sz="0" w:space="0" w:color="auto"/>
        <w:left w:val="none" w:sz="0" w:space="0" w:color="auto"/>
        <w:bottom w:val="none" w:sz="0" w:space="0" w:color="auto"/>
        <w:right w:val="none" w:sz="0" w:space="0" w:color="auto"/>
      </w:divBdr>
    </w:div>
    <w:div w:id="1873688655">
      <w:bodyDiv w:val="1"/>
      <w:marLeft w:val="0"/>
      <w:marRight w:val="0"/>
      <w:marTop w:val="0"/>
      <w:marBottom w:val="0"/>
      <w:divBdr>
        <w:top w:val="none" w:sz="0" w:space="0" w:color="auto"/>
        <w:left w:val="none" w:sz="0" w:space="0" w:color="auto"/>
        <w:bottom w:val="none" w:sz="0" w:space="0" w:color="auto"/>
        <w:right w:val="none" w:sz="0" w:space="0" w:color="auto"/>
      </w:divBdr>
    </w:div>
    <w:div w:id="2005081320">
      <w:bodyDiv w:val="1"/>
      <w:marLeft w:val="0"/>
      <w:marRight w:val="0"/>
      <w:marTop w:val="0"/>
      <w:marBottom w:val="0"/>
      <w:divBdr>
        <w:top w:val="none" w:sz="0" w:space="0" w:color="auto"/>
        <w:left w:val="none" w:sz="0" w:space="0" w:color="auto"/>
        <w:bottom w:val="none" w:sz="0" w:space="0" w:color="auto"/>
        <w:right w:val="none" w:sz="0" w:space="0" w:color="auto"/>
      </w:divBdr>
    </w:div>
    <w:div w:id="2076659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6.jpeg"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oleObject" Target="embeddings/oleObject1.bin" Id="rId12" /><Relationship Type="http://schemas.openxmlformats.org/officeDocument/2006/relationships/hyperlink" Target="http://www.legislation.gov.uk/ukpga/1996/56/contents" TargetMode="External" Id="rId17" /><Relationship Type="http://schemas.openxmlformats.org/officeDocument/2006/relationships/styles" Target="styles.xml" Id="rId2" /><Relationship Type="http://schemas.openxmlformats.org/officeDocument/2006/relationships/hyperlink" Target="https://www.gov.uk/government/publications/sex-and-relationship-education"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image" Target="media/image7.emf" Id="rId15" /><Relationship Type="http://schemas.openxmlformats.org/officeDocument/2006/relationships/image" Target="media/image4.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image" Target="http://thumbp2.mail.vip.ird.yahoo.com/tn?sid=1433196231&amp;mid=AI28ktkAAO3JTJh0jAg3xGVDhwU&amp;midoffset=1_792768&amp;partid=3&amp;f=866&amp;fid=Inbox"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Rolls</dc:creator>
  <keywords/>
  <dc:description/>
  <lastModifiedBy>Jan Hillman</lastModifiedBy>
  <revision>3</revision>
  <dcterms:created xsi:type="dcterms:W3CDTF">2018-12-09T14:11:00.0000000Z</dcterms:created>
  <dcterms:modified xsi:type="dcterms:W3CDTF">2019-05-19T12:11:11.6765023Z</dcterms:modified>
</coreProperties>
</file>